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F0B5">
      <w:pP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>附件1：</w:t>
      </w:r>
    </w:p>
    <w:p w14:paraId="5CEBBFE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九江学院2025年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公开招聘高层次人才岗位表</w:t>
      </w:r>
    </w:p>
    <w:tbl>
      <w:tblPr>
        <w:tblStyle w:val="2"/>
        <w:tblW w:w="5442" w:type="pct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099"/>
        <w:gridCol w:w="858"/>
        <w:gridCol w:w="888"/>
        <w:gridCol w:w="2803"/>
        <w:gridCol w:w="632"/>
        <w:gridCol w:w="677"/>
        <w:gridCol w:w="1718"/>
      </w:tblGrid>
      <w:tr w14:paraId="32D9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42D4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7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4DD4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00C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60E9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校属各教学科研单位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法学（0301）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2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电话：0792-8311771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邮箱：rsc@jju.edu.cn</w:t>
            </w:r>
          </w:p>
        </w:tc>
      </w:tr>
      <w:tr w14:paraId="608C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电子科学与技术（0809）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6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A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C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环境科学与工程（0830）、农业昆虫与害虫防治（090402）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0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E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化学（0703）、化学工程与技术（0817）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D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药学(1007）、水生生物学（071004）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3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5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7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地理学（0705）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7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0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2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土木工程（0814）、水文学及水资源（081501）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9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7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材料科学与工程(0805)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C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计算机科学与技术(0812)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1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5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D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神经生物学（071006）、畜牧学（0905）</w:t>
            </w:r>
            <w:bookmarkStart w:id="0" w:name="_GoBack"/>
            <w:bookmarkEnd w:id="0"/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3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6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外国语言文学（0502）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C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7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工商管理（1202）、艺术学理论（1301）、新闻传播学（0503）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6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F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D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BDD11E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81978"/>
    <w:rsid w:val="237B1EC2"/>
    <w:rsid w:val="4E8F0C6E"/>
    <w:rsid w:val="53207D61"/>
    <w:rsid w:val="55481978"/>
    <w:rsid w:val="6FEA4497"/>
    <w:rsid w:val="72F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498</Characters>
  <Lines>0</Lines>
  <Paragraphs>0</Paragraphs>
  <TotalTime>10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2025-11-13T00:46:00Z</dcterms:created>
  <dc:creator>超</dc:creator>
  <cp:lastModifiedBy>超</cp:lastModifiedBy>
  <cp:lastPrinted>2025-11-13T03:40:00Z</cp:lastPrinted>
  <dcterms:modified xsi:type="dcterms:W3CDTF">2025-11-24T02:10:11Z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881E2A32D02948B2A020EC297A65745B_13</vt:lpwstr>
  </property>
  <property fmtid="{D5CDD505-2E9C-101B-9397-08002B2CF9AE}" pid="4" name="KSOTemplateDocerSaveRecord">
    <vt:lpwstr>eyJoZGlkIjoiODc5MTRjOWY5NzFkZDc1ZDMxYzU2ZTM4Zjk3N2UzMmIiLCJ1c2VySWQiOiI0MjY5MjEzNTkifQ==</vt:lpwstr>
  </property>
</Properties>
</file>