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2630">
      <w:pPr>
        <w:spacing w:line="34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4"/>
        <w:tblW w:w="5881" w:type="pct"/>
        <w:tblInd w:w="-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956"/>
        <w:gridCol w:w="1052"/>
        <w:gridCol w:w="777"/>
        <w:gridCol w:w="654"/>
        <w:gridCol w:w="736"/>
        <w:gridCol w:w="755"/>
        <w:gridCol w:w="796"/>
        <w:gridCol w:w="834"/>
        <w:gridCol w:w="891"/>
        <w:gridCol w:w="1892"/>
        <w:gridCol w:w="733"/>
        <w:gridCol w:w="4119"/>
      </w:tblGrid>
      <w:tr w14:paraId="13E3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A1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eastAsia="宋体"/>
                <w:b w:val="0"/>
                <w:bCs w:val="0"/>
                <w:lang w:val="en-US" w:eastAsia="zh-CN" w:bidi="ar"/>
              </w:rPr>
              <w:t>2025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>年政和县紧缺急需学科教师专项招聘岗位简章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（四）</w:t>
            </w:r>
          </w:p>
        </w:tc>
      </w:tr>
      <w:tr w14:paraId="404B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招聘单位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经费形式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招聘岗位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</w:t>
            </w: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8"/>
                <w:lang w:val="en-US" w:eastAsia="zh-CN" w:bidi="ar"/>
              </w:rPr>
              <w:t>最高</w:t>
            </w:r>
            <w:r>
              <w:rPr>
                <w:rStyle w:val="8"/>
                <w:rFonts w:hint="eastAsia"/>
                <w:lang w:val="en-US" w:eastAsia="zh-CN" w:bidi="ar"/>
              </w:rPr>
              <w:t>年龄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性别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户籍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学位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专业要求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备注</w:t>
            </w:r>
          </w:p>
        </w:tc>
      </w:tr>
      <w:tr w14:paraId="1AB4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政和县第一中学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本科及以上</w:t>
            </w:r>
          </w:p>
        </w:tc>
        <w:tc>
          <w:tcPr>
            <w:tcW w:w="2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学士及以上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8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lang w:val="en-US" w:eastAsia="zh-CN" w:bidi="ar"/>
              </w:rPr>
              <w:t>面试</w:t>
            </w:r>
          </w:p>
        </w:tc>
        <w:tc>
          <w:tcPr>
            <w:tcW w:w="1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1.持有高中及以上相应学科教师资格证。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2.具有硕士及以上学位，或高级职称，年龄在45周岁及以下；具有学士学位、中级职称或师范类专业，年龄在3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周岁及以下；具有学士及以上学位的当年度应届毕业生，年龄在3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3.有较高的专业技术水平。</w:t>
            </w:r>
          </w:p>
        </w:tc>
      </w:tr>
      <w:tr w14:paraId="2EF3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政治学类</w:t>
            </w: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6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  <w:p w14:paraId="5462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B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地理科学类、地理教育</w:t>
            </w: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693533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474" w:right="1984" w:bottom="147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600" w:charSpace="-343"/>
        </w:sectPr>
      </w:pPr>
    </w:p>
    <w:p w14:paraId="2DDE32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109D"/>
    <w:rsid w:val="68F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2025-12-09T08:09:40Z</dcterms:created>
  <dc:creator>Administrator</dc:creator>
  <cp:lastModifiedBy>时光</cp:lastModifiedBy>
  <dcterms:modified xsi:type="dcterms:W3CDTF">2025-12-09T08:10:03Z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eyJoZGlkIjoiNWU5NTMwMDM0Zjk3N2E5NDQ0YTlmZjVkNTQ0ODQzYTciLCJ1c2VySWQiOiI4NzEyODIzOTQifQ==</vt:lpwstr>
  </property>
  <property fmtid="{D5CDD505-2E9C-101B-9397-08002B2CF9AE}" pid="4" name="ICV">
    <vt:lpwstr>C86320642EE246F792EBB28FD8FF806D_12</vt:lpwstr>
  </property>
</Properties>
</file>