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4A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8"/>
          <w:szCs w:val="28"/>
        </w:rPr>
      </w:pPr>
      <w:r>
        <w:rPr>
          <w:rFonts w:ascii="Times New Roman" w:hAnsi="Times New Roman" w:cs="Times New Roman"/>
          <w:sz w:val="31"/>
          <w:szCs w:val="31"/>
          <w:bdr w:val="none" w:color="auto" w:sz="0" w:space="0"/>
        </w:rPr>
        <w:t>202</w:t>
      </w:r>
      <w:r>
        <w:rPr>
          <w:rFonts w:hint="default" w:ascii="Times New Roman" w:hAnsi="Times New Roman" w:cs="Times New Roman"/>
          <w:sz w:val="31"/>
          <w:szCs w:val="31"/>
          <w:bdr w:val="none" w:color="auto" w:sz="0" w:space="0"/>
        </w:rPr>
        <w:t>6</w:t>
      </w:r>
      <w:r>
        <w:rPr>
          <w:rFonts w:ascii="方正小标宋_GBK" w:hAnsi="方正小标宋_GBK" w:eastAsia="方正小标宋_GBK" w:cs="方正小标宋_GBK"/>
          <w:sz w:val="31"/>
          <w:szCs w:val="31"/>
          <w:bdr w:val="none" w:color="auto" w:sz="0" w:space="0"/>
        </w:rPr>
        <w:t>年度面向应届毕业生公开招聘工作人员岗位信息</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53"/>
        <w:gridCol w:w="2191"/>
        <w:gridCol w:w="2141"/>
        <w:gridCol w:w="2661"/>
        <w:gridCol w:w="1737"/>
        <w:gridCol w:w="2732"/>
        <w:gridCol w:w="1233"/>
      </w:tblGrid>
      <w:tr w14:paraId="371600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450" w:hRule="atLeast"/>
          <w:jc w:val="center"/>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D15A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序号</w:t>
            </w:r>
          </w:p>
        </w:tc>
        <w:tc>
          <w:tcPr>
            <w:tcW w:w="21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55D0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单位部门</w:t>
            </w:r>
          </w:p>
        </w:tc>
        <w:tc>
          <w:tcPr>
            <w:tcW w:w="21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2A3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岗位名称</w:t>
            </w:r>
          </w:p>
        </w:tc>
        <w:tc>
          <w:tcPr>
            <w:tcW w:w="4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9EA5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岗位简介</w:t>
            </w:r>
          </w:p>
        </w:tc>
        <w:tc>
          <w:tcPr>
            <w:tcW w:w="24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C3D2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专业要求</w:t>
            </w:r>
          </w:p>
        </w:tc>
        <w:tc>
          <w:tcPr>
            <w:tcW w:w="35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8A19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岗位条件</w:t>
            </w:r>
          </w:p>
        </w:tc>
        <w:tc>
          <w:tcPr>
            <w:tcW w:w="15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2605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sz w:val="28"/>
                <w:szCs w:val="28"/>
                <w:bdr w:val="none" w:color="auto" w:sz="0" w:space="0"/>
              </w:rPr>
              <w:t>招聘人数</w:t>
            </w:r>
          </w:p>
        </w:tc>
      </w:tr>
      <w:tr w14:paraId="772CEE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79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99405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ascii="楷体" w:hAnsi="楷体" w:eastAsia="楷体" w:cs="楷体"/>
                <w:sz w:val="28"/>
                <w:szCs w:val="28"/>
              </w:rPr>
            </w:pPr>
            <w:r>
              <w:rPr>
                <w:rFonts w:hint="eastAsia" w:ascii="宋体" w:hAnsi="宋体" w:eastAsia="宋体" w:cs="宋体"/>
                <w:sz w:val="24"/>
                <w:szCs w:val="24"/>
                <w:bdr w:val="none" w:color="auto" w:sz="0" w:space="0"/>
              </w:rPr>
              <w:t>1.</w:t>
            </w:r>
          </w:p>
        </w:tc>
        <w:tc>
          <w:tcPr>
            <w:tcW w:w="20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85A78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学生工作部门</w:t>
            </w:r>
          </w:p>
        </w:tc>
        <w:tc>
          <w:tcPr>
            <w:tcW w:w="217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5DE9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思政系列教师</w:t>
            </w:r>
          </w:p>
        </w:tc>
        <w:tc>
          <w:tcPr>
            <w:tcW w:w="393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1313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1.开展学生思想理论教育和价值引领，包括组织学生党建和主题教育活动、指导学生党团班集体建设、开展网络思政等；</w:t>
            </w:r>
          </w:p>
          <w:p w14:paraId="04138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2.开展学生发展指导，包含心理健康教育与咨询、职业规划与就业创业指导等；</w:t>
            </w:r>
          </w:p>
          <w:p w14:paraId="636FA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3.承担学生日常事务管理；</w:t>
            </w:r>
          </w:p>
          <w:p w14:paraId="4C7D9B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4.开展学生思政工作相关研究。</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5E44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55B9C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1.中共党员，政治素质过硬；</w:t>
            </w:r>
          </w:p>
          <w:p w14:paraId="72511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2.硕士研究生及以上学历，品学兼优；</w:t>
            </w:r>
          </w:p>
          <w:p w14:paraId="29256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3.具有丰富的学生思政工作经验；</w:t>
            </w:r>
          </w:p>
          <w:p w14:paraId="5A855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4.在学期间或工作期间获得学生思政工作、辅导员工作相关校级及以上奖励荣誉的优先。</w:t>
            </w:r>
          </w:p>
        </w:tc>
        <w:tc>
          <w:tcPr>
            <w:tcW w:w="160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3191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2-4</w:t>
            </w:r>
          </w:p>
        </w:tc>
      </w:tr>
      <w:tr w14:paraId="54FAC7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2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DBE5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2.</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880D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     党委办公室      （校长办公室）</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4737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C51C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1.参与组织学校重要活动、会议；</w:t>
            </w:r>
          </w:p>
          <w:p w14:paraId="532FC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2.参与学校公文流转工作；</w:t>
            </w:r>
          </w:p>
          <w:p w14:paraId="23725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3.参与文字综合工作；</w:t>
            </w:r>
          </w:p>
          <w:p w14:paraId="632F6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AB6E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10A0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22E62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247BA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3.具有较强的学习能力、写作能力､沟通协调能力。</w:t>
            </w:r>
          </w:p>
        </w:tc>
        <w:tc>
          <w:tcPr>
            <w:tcW w:w="16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9119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245479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4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AC06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3.</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9D8B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 纪委、监察专员</w:t>
            </w:r>
          </w:p>
          <w:p w14:paraId="3F1429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rPr>
                <w:sz w:val="28"/>
                <w:szCs w:val="28"/>
              </w:rPr>
            </w:pPr>
            <w:r>
              <w:rPr>
                <w:rFonts w:hint="eastAsia" w:ascii="宋体" w:hAnsi="宋体" w:eastAsia="宋体" w:cs="宋体"/>
                <w:sz w:val="24"/>
                <w:szCs w:val="24"/>
                <w:bdr w:val="none" w:color="auto" w:sz="0" w:space="0"/>
              </w:rPr>
              <w:t>         办公室</w:t>
            </w:r>
          </w:p>
        </w:tc>
        <w:tc>
          <w:tcPr>
            <w:tcW w:w="220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F25D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1D0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1.参与政治监督、日常监督工作；</w:t>
            </w:r>
          </w:p>
          <w:p w14:paraId="32B7C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2.参与问题线索处置和案件查办工作；</w:t>
            </w:r>
          </w:p>
          <w:p w14:paraId="31211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3.参与信访、案件审理相关工作；</w:t>
            </w:r>
          </w:p>
          <w:p w14:paraId="6F85C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4.参与制度文稿起草及内部运行保障相关工作；</w:t>
            </w:r>
          </w:p>
          <w:p w14:paraId="4C0C7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A18F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p w14:paraId="444F7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EAC8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0A725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6BC8D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3.政治素质过硬，党性观念和纪律规矩意识强；</w:t>
            </w:r>
          </w:p>
          <w:p w14:paraId="62007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4.有较强的文字、组织和实践能力，具备良好的身体条件和心理素质。</w:t>
            </w:r>
          </w:p>
        </w:tc>
        <w:tc>
          <w:tcPr>
            <w:tcW w:w="165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EAB9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303809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5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9F1A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4.</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BF91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党委组织部</w:t>
            </w:r>
          </w:p>
        </w:tc>
        <w:tc>
          <w:tcPr>
            <w:tcW w:w="222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EB6C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9588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1.组织落实学校基层党建工作；</w:t>
            </w:r>
          </w:p>
          <w:p w14:paraId="20137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2.组织落实学校干部队伍建设工作；</w:t>
            </w:r>
          </w:p>
          <w:p w14:paraId="30244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3.负责研究起草有关制度文稿，开展制度宣讲；</w:t>
            </w:r>
          </w:p>
          <w:p w14:paraId="65B55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4.组织和指导各单位落实学校党委部署，提供业务咨询与相关服务；</w:t>
            </w:r>
          </w:p>
          <w:p w14:paraId="10949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ED50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D5A3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2B759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4E777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3.具有良好的思想政治素质和纪律意识，严格自律，认同清华文化，有奉献精神；</w:t>
            </w:r>
          </w:p>
          <w:p w14:paraId="7DED2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4.具有较强的写作能力、组织能力、沟通表达能力。</w:t>
            </w:r>
          </w:p>
        </w:tc>
        <w:tc>
          <w:tcPr>
            <w:tcW w:w="166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B1EF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04BFCF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7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3664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5.</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1CB3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党委宣传部</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E8A0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6D95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1.承担新闻采写、选题策划、媒体联络与平台建设、理论教育与思政工作、国际传播、文化建设等宣传思想文化方面的具体工作；</w:t>
            </w:r>
          </w:p>
          <w:p w14:paraId="0C851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2.参与宣传思想文化工作相关制度规范的制定、文件报告的起草、相关活动的组织协调等；</w:t>
            </w:r>
          </w:p>
          <w:p w14:paraId="0DD31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D20F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99D5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1.中共党员优先；</w:t>
            </w:r>
          </w:p>
          <w:p w14:paraId="63151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052DB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3.具有较强的学习能力、写作能力､组织能力、沟通表达能力和较高的英语水平；</w:t>
            </w:r>
          </w:p>
          <w:p w14:paraId="100C9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4.在新闻采写、选题策划、媒体联络与平台建设、理论教育与思政工作、国际传播、文化建设等某一方面具有较为突出的特长优势。</w:t>
            </w:r>
          </w:p>
        </w:tc>
        <w:tc>
          <w:tcPr>
            <w:tcW w:w="16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094A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2EBCB1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4B5D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6.</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EEE9D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    党委巡视工作      办公室   </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D32D0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391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0A90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1.承担学校巡视工作领导小组办公室的日常工作；</w:t>
            </w:r>
          </w:p>
          <w:p w14:paraId="48586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2.统筹、协调、指导、保障巡视组开展工作，与有关职能部门沟通协调巡视相关工作；</w:t>
            </w:r>
          </w:p>
          <w:p w14:paraId="444D0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3.起草规章制度、工作规划、总结报告等重要文稿；</w:t>
            </w:r>
          </w:p>
          <w:p w14:paraId="672B2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7703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27AD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7C17D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6798D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3.具备较强的组织协调、公文写作、调查研究、综合分析等能力；</w:t>
            </w:r>
          </w:p>
          <w:p w14:paraId="1D05D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4.熟练使用各种计算机办公软件。</w:t>
            </w:r>
          </w:p>
        </w:tc>
        <w:tc>
          <w:tcPr>
            <w:tcW w:w="169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B6AF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3BF027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BC21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7.</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3EB8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国际合作与交流处/港澳台办公室</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25EB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590E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1.承担国际学生管理和支持体系的建设和完善工作；</w:t>
            </w:r>
          </w:p>
          <w:p w14:paraId="711B7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2.策划、组织或协调促进国际学生学者文化交流的相关活动；</w:t>
            </w:r>
          </w:p>
          <w:p w14:paraId="602AA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3.负责起草相关规范、计划总结或工作方案等；</w:t>
            </w:r>
          </w:p>
          <w:p w14:paraId="2C2FC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5D78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620B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2.硕士研究生及以上学历；</w:t>
            </w:r>
          </w:p>
          <w:p w14:paraId="17E47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3.具备外事或国际学生工作经验优先；</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4.具备跨文化理解力与跨文化沟通技能；</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5.具有较强的调查研究、公文写作及英文应用能力。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E0C9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5A3711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2491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8.</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AB3F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资产管理处</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85D8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6257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1.根据学校相关制度与部门职能，落实房屋土地出租出借归口管理和资源拓展等相关工作；</w:t>
            </w:r>
          </w:p>
          <w:p w14:paraId="29434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2.负责科室日常合同管理、财务管理、档案管理；</w:t>
            </w:r>
          </w:p>
          <w:p w14:paraId="3AF57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3.负责科室信息化系统建设工作，承担数据统计及分析工作；</w:t>
            </w:r>
          </w:p>
          <w:p w14:paraId="54EB3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F605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3F62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4B16A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4DA7A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3.熟练运用各种办公管理软件；</w:t>
            </w:r>
          </w:p>
          <w:p w14:paraId="565AD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4.具有较强的信息数据统计分析能力、团队协作能力、组织能力，沟通表达能力。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CA4B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007799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B280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9.</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9253C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国内合作处</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44BB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BD67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1.协助组织开展学校与各省市级有关部门、企业等国内合作对象的全面合作；</w:t>
            </w:r>
          </w:p>
          <w:p w14:paraId="6AA5B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2.协助组织开展对校地合作研究院的归口管理；</w:t>
            </w:r>
          </w:p>
          <w:p w14:paraId="22CC9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3.协助组织开展学校与各省市级有关部门、企业等国内合作对象的重要互访交流活动；</w:t>
            </w:r>
          </w:p>
          <w:p w14:paraId="3ECD0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F2F2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D510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130C7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2DDD9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3.具有较强的组织协调能力、沟通表达能力、调研写作能力、学习能力。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6FD6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1D247D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B0EB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10.</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73DD1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采购管理中心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10A81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6CD1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1.负责学校采购项目相关工作的组织、执行与协调。</w:t>
            </w:r>
          </w:p>
          <w:p w14:paraId="3178E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2.参与学校采购信息化建设，协助推进系统优化与效率提升。</w:t>
            </w:r>
          </w:p>
          <w:p w14:paraId="678E4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3.参与学校采购管理制度、标准流程的制定与修订工作。</w:t>
            </w:r>
          </w:p>
          <w:p w14:paraId="7766F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4.负责处理采购过程中的风险控制相关事务。</w:t>
            </w:r>
          </w:p>
          <w:p w14:paraId="20678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5.承担采购政策宣传、咨询等相关工作。</w:t>
            </w:r>
          </w:p>
          <w:p w14:paraId="60158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6.承担部门交办的其他工作。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476E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经济学类、法学类、统计学类、机械类、仪器类、材料类、电子信息类、自动化类、计算机类、土木类、化工与制药类、生物医学工程类、管理科学与工程类、工商管理类、图书情报与档案管理类、工业工程类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A602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7E720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2.熟练使用各种计算机办公软件；</w:t>
            </w:r>
          </w:p>
          <w:p w14:paraId="02136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3.具有较强的学习能力、写作能力、沟通协调能力。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F2A4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1140D3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B5EC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11.</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18ED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文科建设处</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CEC2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8D12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1.承担办公室综合事务及学校相关专项工作领导小组办事机构的日常工作；</w:t>
            </w:r>
          </w:p>
          <w:p w14:paraId="1E183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2.负责宣传与信息报送处理工作；</w:t>
            </w:r>
          </w:p>
          <w:p w14:paraId="2F047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3.参与组织和指导各单位落实学校部署，统筹协调相关业务开展；</w:t>
            </w:r>
          </w:p>
          <w:p w14:paraId="72DD8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515C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AAB8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5235B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6E331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3.熟练使用各种计算机办公软件；</w:t>
            </w:r>
          </w:p>
          <w:p w14:paraId="18D5B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4.具有较强的写作能力､组织能力､沟通表达能力。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09DC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5BCD44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255C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12.</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07F8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工  会</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AA1B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综合事务岗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EE76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1.承担工会会议和活动的筹备、组织、纪要整理、新闻宣传等工作；</w:t>
            </w:r>
          </w:p>
          <w:p w14:paraId="6DE53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2.承担工会重要报告、文件的起草等工作；</w:t>
            </w:r>
          </w:p>
          <w:p w14:paraId="6D2E3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3.协助推进工会信息化系统升级更新、运行维护；</w:t>
            </w:r>
          </w:p>
          <w:p w14:paraId="079D1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4.协助开展教职工服务、权益维护等工作；</w:t>
            </w:r>
          </w:p>
          <w:p w14:paraId="55988C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5.协助承担部门综合管理工作；</w:t>
            </w:r>
          </w:p>
          <w:p w14:paraId="432B1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6.承担部门交办的其他工作。</w:t>
            </w:r>
          </w:p>
        </w:tc>
        <w:tc>
          <w:tcPr>
            <w:tcW w:w="24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28B6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E37A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1.中共党员优先；</w:t>
            </w:r>
          </w:p>
          <w:p w14:paraId="212CC7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31254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3.熟练使用各种计算机办公软件，熟悉信息技术者优先；</w:t>
            </w:r>
          </w:p>
          <w:p w14:paraId="11FC0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4.具有较强的组织能力､沟通协作能力、写作表达能力。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B5DF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724CA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3D6C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13.</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F4EB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党委保卫部</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517F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专业技术岗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C476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1.负责起草校园技防体系的规划，以及起草、制定和完善相关规章制度；</w:t>
            </w:r>
          </w:p>
          <w:p w14:paraId="76E30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2.负责保障校园综合治理和应急指挥系统的运维和更新；</w:t>
            </w:r>
          </w:p>
          <w:p w14:paraId="06C1D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3.负责平安校园系统建设和管理；</w:t>
            </w:r>
          </w:p>
          <w:p w14:paraId="3D94B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4.组织开展校园技防管理相关研究；</w:t>
            </w:r>
          </w:p>
          <w:p w14:paraId="1851E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F183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计算机类、电子信息类、自动化类、安全科学与工程类、公安技术类、电气工程类、计算机科学与技术类、控制科学与工程类、软件工程类、管理科学与工程类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C69A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290F4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2.熟练使用计算机和信息化技术工具，熟悉软件系统开发工作；</w:t>
            </w:r>
          </w:p>
          <w:p w14:paraId="53992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3.具有较强的写作能力､组织能力､沟通表达能力。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245B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50E374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2400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14.</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8B507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财务处</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91E1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财会类专业技术岗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FA1D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1.按要求开展会计核算工作，做好账务复核；</w:t>
            </w:r>
          </w:p>
          <w:p w14:paraId="2831E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2.向服务对象提供各种财经法规政策、制度等培训及咨询，参与重大项目全流程财务跟踪服务；</w:t>
            </w:r>
          </w:p>
          <w:p w14:paraId="33C4D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3.进行经费收支日常管理，维护项目信息，办理各项经费结余结转，进行专项经费计提分配等；</w:t>
            </w:r>
          </w:p>
          <w:p w14:paraId="74799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4.参与核算类信息化建设相关工作等；</w:t>
            </w:r>
          </w:p>
          <w:p w14:paraId="53C1B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7B3E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经济学类、财政学类、金融学类、经济与贸易类、应用经济学类、金融类、工商管理类、计算机类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06DF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7400F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2.具有扎实的专业理论知识，较强的学习能力、写作能力及沟通协调能力。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D7D3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233BD7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36DD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15.</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8D18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审计室</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CBBD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财务审计专员岗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3323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1.负责起草/修订相关财务审计制度及配套的工作规范等各类文件，优化审计工作流程；</w:t>
            </w:r>
          </w:p>
          <w:p w14:paraId="40082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2.负责校内有关人员任期经济责任审计，参与专项审计或其他审计项目，负责检查审计问题整改；</w:t>
            </w:r>
          </w:p>
          <w:p w14:paraId="62226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3.参与审计信息化建设；</w:t>
            </w:r>
          </w:p>
          <w:p w14:paraId="7FCD1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4.参与完成各类计划、总结、统计、汇报、档案整理等工作；</w:t>
            </w:r>
          </w:p>
          <w:p w14:paraId="76BFC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61A7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金融学类、应用经济学类、金融类、工商管理类、经济学类、经济与贸易类、财政学类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94A2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1.中共党员优先；</w:t>
            </w:r>
          </w:p>
          <w:p w14:paraId="69AB2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08556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3.具有扎实的专业理论知识，较强的学习能力、写作能力､组织能力､沟通表达能力；</w:t>
            </w:r>
          </w:p>
          <w:p w14:paraId="6D021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4.熟练使用各种计算机办公软件。</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0183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7F83F3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A871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16.</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04D4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基建处</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3716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项目管理专员岗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C074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1.根据国家和地方相关法律法规、政策及学校相关制度，开展建设项目管理工作；</w:t>
            </w:r>
          </w:p>
          <w:p w14:paraId="728A0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2.运用工程建设领域相关专业知识，参与开展设计管理、工程前期管理、招采合约管理、造价管理、施工现场管理等方面工作；</w:t>
            </w:r>
          </w:p>
          <w:p w14:paraId="6FC46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FA15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建筑学类、土木工程类、水利工程类、电气工程类、管理科学与工程类、安全科学与工程类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DBC5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1.中共党员优先；</w:t>
            </w:r>
          </w:p>
          <w:p w14:paraId="30AC1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1EABF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3.具有较强学习能力，具备良好沟通、协调、执行能力；</w:t>
            </w:r>
          </w:p>
          <w:p w14:paraId="5F0DB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4.熟练使用计算机办公软件。</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37C4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5782CB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A499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17.</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4F713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图书馆</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54D06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专业技术岗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D9E5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1.负责古籍与特藏文献的资源组织工作，促进古籍特藏资源可发现、可获取；</w:t>
            </w:r>
          </w:p>
          <w:p w14:paraId="57CDF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2.负责学术文献管理与数据分析相关工作，推进学术数据服务；</w:t>
            </w:r>
          </w:p>
          <w:p w14:paraId="0CE37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3.参与学术图书馆转型发展研究与创新实践；</w:t>
            </w:r>
          </w:p>
          <w:p w14:paraId="4D3DA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0534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图书情报与档案管理类、计算机类、计算机科学与技术类、中国语言文学类、软件工程类、自动化类、电子信息类、社会学类、数学类、统计学类、历史学类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94B4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5B297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2.具有较好的计算机能力、较强的英语听说读写能力；</w:t>
            </w:r>
          </w:p>
          <w:p w14:paraId="03B15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3.具有较强的业务实践和研究能力；</w:t>
            </w:r>
          </w:p>
          <w:p w14:paraId="12A03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4.为人正派，办事公道，责任心强，具有合作与奉献精神。</w:t>
            </w:r>
          </w:p>
          <w:p w14:paraId="4B5B9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28"/>
                <w:szCs w:val="28"/>
              </w:rPr>
            </w:pP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2C5F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1-2</w:t>
            </w:r>
          </w:p>
        </w:tc>
      </w:tr>
      <w:tr w14:paraId="6476A1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4263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18.</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9377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信息化技术中心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377B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    网络信息安全       风险评估专员</w:t>
            </w:r>
            <w:r>
              <w:rPr>
                <w:rFonts w:hint="eastAsia" w:ascii="宋体" w:hAnsi="宋体" w:eastAsia="宋体" w:cs="宋体"/>
                <w:sz w:val="24"/>
                <w:szCs w:val="24"/>
                <w:bdr w:val="none" w:color="auto" w:sz="0" w:space="0"/>
              </w:rPr>
              <w:t>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2E342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1.负责评估信息系统安全风险，制定优化方案，并编制年度报告；</w:t>
            </w:r>
          </w:p>
          <w:p w14:paraId="39948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2.负责落实信息系统等级保护测评、整改工作；</w:t>
            </w:r>
          </w:p>
          <w:p w14:paraId="539E4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3.负责安全情报和重大安全漏洞评估，参与应对方案编写，跟踪实施效果并编制报告；</w:t>
            </w:r>
          </w:p>
          <w:p w14:paraId="426CA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4.负责完成学校信息系统软件建设项目的安全功能设计及评测，协调承建单位落实安全修订；</w:t>
            </w:r>
          </w:p>
          <w:p w14:paraId="41B99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5.负责开发推广信息系统通用的安全框架与组件，编写安全规范、指引和最佳实践文档；</w:t>
            </w:r>
          </w:p>
          <w:p w14:paraId="15C20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6.承担部门交办的其他工作。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65AF4B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067212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41EBDD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电子信息类、电子科学与技术类、计算机类、计算机科学与技术类、软件工程类、网络空间安全类、信息与通信工程类、控制科学与工程类、自动化类、数学类、统计学类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6583E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20DDE9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54FC7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sz w:val="24"/>
                <w:szCs w:val="24"/>
                <w:bdr w:val="none" w:color="auto" w:sz="0" w:space="0"/>
              </w:rPr>
              <w:t>1.中共党员优先；</w:t>
            </w:r>
          </w:p>
          <w:p w14:paraId="50E5F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0C2147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3.在网络信息安全技术与应用领域有研究和实践经历；</w:t>
            </w:r>
          </w:p>
          <w:p w14:paraId="790007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4.认同清华大学文化传统，热爱信息化工作，有良好的政治素养、职业道德、大局观念、工作作风、敬业精神和学习能力，具有较强组织纪律性和责任心。</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6E38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10CEFA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509B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19.</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38B5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信息化技术中心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14D0F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    网络支撑系统      分析师</w:t>
            </w:r>
            <w:r>
              <w:rPr>
                <w:rFonts w:hint="eastAsia" w:ascii="宋体" w:hAnsi="宋体" w:eastAsia="宋体" w:cs="宋体"/>
                <w:sz w:val="24"/>
                <w:szCs w:val="24"/>
                <w:bdr w:val="none" w:color="auto" w:sz="0" w:space="0"/>
              </w:rPr>
              <w:t>岗  </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18E32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0E06BE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1.参与学校信息化建设、信息技术相关规划与调研、参与相关技术标准、管理规范等的制定修订；</w:t>
            </w:r>
          </w:p>
          <w:p w14:paraId="29365F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2.参与校园网支撑系统的架构设计、实施和运维管理工作；</w:t>
            </w:r>
          </w:p>
          <w:p w14:paraId="29BF8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3.参与校园网基础设施、网络支撑系统的风险评估、安全防护和应急响应工作；</w:t>
            </w:r>
          </w:p>
          <w:p w14:paraId="30D29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627C2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261AD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p>
          <w:p w14:paraId="3CC3A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电子信息类、电子科学与技术类、计算机类、计算机科学与技术类、软件工程类、网络空间安全类、信息与通信工程类、控制科学与工程类、自动化类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02ED7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5BF47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2.了解TCP/IP协议、了解Oracle/Mysql等数据库技术，了解Linux操作系统配置管理，使用过PHP、Java、C等开发语言；</w:t>
            </w:r>
          </w:p>
          <w:p w14:paraId="12036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3.具有较强的学习能力和团队精神，敢于担当，主动积极，责任心强；</w:t>
            </w:r>
          </w:p>
          <w:p w14:paraId="37B67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4.参与过网络安全风险评估、安全情报和漏洞评估技术优先。</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CA4F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1E89D1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34F3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20.</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E8A52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档案馆</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3870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专业技术岗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4F489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1.负责教职工和学生档案的接收、整理、保管、统计、提供利用和转递等工作，维护和确保馆藏档案实体的完整与安全；</w:t>
            </w:r>
          </w:p>
          <w:p w14:paraId="0EAA5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2.承担档案业务培训，对各单位的干部、教职工、学生档案工作进行业务指导；</w:t>
            </w:r>
          </w:p>
          <w:p w14:paraId="55FA7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3.参与制定和实施学校人事档案规章制度，协助起草人事档案工作规划、年度计划和工作总结等；</w:t>
            </w:r>
          </w:p>
          <w:p w14:paraId="05159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4.参与档案的数字化、信息化工作，参与档案信息系统建设、日常运维和管理；</w:t>
            </w:r>
          </w:p>
          <w:p w14:paraId="4DDA1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5.开展档案编研，完成编研课题；</w:t>
            </w:r>
          </w:p>
          <w:p w14:paraId="1E62D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6.承担部门交办的其他工作。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6D86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图书情报与档案管理类、历史学类、考古学类、中国史类、世界史类、电子信息类、信息与通信工程类、管理科学与工程类</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BE5E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593D0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2B7EA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3.了解国家有关档案工作的方针、政策；热爱档案事业，责任心强，认真细致，具有较好的服务意识；</w:t>
            </w:r>
          </w:p>
          <w:p w14:paraId="204DB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4.安全及保密意识强，履行国家的保密政策和规定，维护档案的安全和国家的秘密。</w:t>
            </w:r>
          </w:p>
          <w:p w14:paraId="00A96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both"/>
              <w:rPr>
                <w:sz w:val="28"/>
                <w:szCs w:val="28"/>
              </w:rPr>
            </w:pP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372BC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01F1D8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AEF1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21.</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4102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     学生社区管理     服务中心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24FA0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    学生社区德育      助理岗  </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3CFF8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1.关注学生身心状态，与院系协同开展学生日常行为引导；</w:t>
            </w:r>
          </w:p>
          <w:p w14:paraId="01BA9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2.组织开展社区文化活动，指导学生队伍参与社区建设；</w:t>
            </w:r>
          </w:p>
          <w:p w14:paraId="75271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3.开展学生社区安全教育､宿舍违纪行为处理等工作；</w:t>
            </w:r>
          </w:p>
          <w:p w14:paraId="7A263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4.开展学生综合素质培养､管理服务工作水平提升等课题研究；</w:t>
            </w:r>
          </w:p>
          <w:p w14:paraId="75B71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0F90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63A1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1.中共党员；</w:t>
            </w:r>
          </w:p>
          <w:p w14:paraId="09D02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2.硕士研究生及以上学历；</w:t>
            </w:r>
          </w:p>
          <w:p w14:paraId="29437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3.具有良好的组织协调、创新、沟通、文字能力和处理突发事件的能力，具有“三全育人”意识和工作能力，学习研究能力强；</w:t>
            </w:r>
          </w:p>
          <w:p w14:paraId="37952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4.能承受较强的工作压力，可根据需要调整工作时间。</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2BD2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4C5288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A14E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22.</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8440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饮食服务中心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4AF63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行政管理岗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27C45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1.参与制定中心事业发展规划和政策、完善规章制度体系；</w:t>
            </w:r>
          </w:p>
          <w:p w14:paraId="6D903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2.参与修订经济政策，针对不同的经营形式，协助制定相应的经济指标；</w:t>
            </w:r>
          </w:p>
          <w:p w14:paraId="07442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3.协助进行中心内外部重要事务沟通协调；</w:t>
            </w:r>
          </w:p>
          <w:p w14:paraId="49185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color w:val="333333"/>
                <w:sz w:val="24"/>
                <w:szCs w:val="24"/>
                <w:bdr w:val="none" w:color="auto" w:sz="0" w:space="0"/>
              </w:rPr>
              <w:t>4</w:t>
            </w:r>
            <w:r>
              <w:rPr>
                <w:rFonts w:hint="eastAsia" w:ascii="宋体" w:hAnsi="宋体" w:eastAsia="宋体" w:cs="宋体"/>
                <w:sz w:val="24"/>
                <w:szCs w:val="24"/>
                <w:bdr w:val="none" w:color="auto" w:sz="0" w:space="0"/>
              </w:rPr>
              <w:t>.协助推进落实重点专项工作。</w:t>
            </w:r>
          </w:p>
          <w:p w14:paraId="4CB2F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5.承担部门交办的其他工作。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1AFD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57573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1F908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2.有较强的综合素质、学习能力、沟通协调能力和适应能力。</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6B9B2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r w14:paraId="628B6A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88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40B2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23.</w:t>
            </w:r>
          </w:p>
        </w:tc>
        <w:tc>
          <w:tcPr>
            <w:tcW w:w="219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097363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接待服务中心</w:t>
            </w:r>
          </w:p>
        </w:tc>
        <w:tc>
          <w:tcPr>
            <w:tcW w:w="2235"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2067A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color w:val="333333"/>
                <w:sz w:val="24"/>
                <w:szCs w:val="24"/>
                <w:bdr w:val="none" w:color="auto" w:sz="0" w:space="0"/>
              </w:rPr>
              <w:t>综合行政岗</w:t>
            </w:r>
          </w:p>
        </w:tc>
        <w:tc>
          <w:tcPr>
            <w:tcW w:w="408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top"/>
          </w:tcPr>
          <w:p w14:paraId="557FF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1.负责策划会议活动接待服务方案，参与各类会议活动接待工作；</w:t>
            </w:r>
          </w:p>
          <w:p w14:paraId="54E92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2.负责中心对外宣传､质量体系及运营数据分析工作；</w:t>
            </w:r>
          </w:p>
          <w:p w14:paraId="31DF6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3.协助开展科室部门管理工作，参与其计划预算､培训考核､质量监管､数据分析､客人意见处理等工作；</w:t>
            </w:r>
          </w:p>
          <w:p w14:paraId="18CC4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4.承担部门交办的其他工作。</w:t>
            </w:r>
          </w:p>
        </w:tc>
        <w:tc>
          <w:tcPr>
            <w:tcW w:w="246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F60C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楷体" w:hAnsi="楷体" w:eastAsia="楷体" w:cs="楷体"/>
                <w:sz w:val="28"/>
                <w:szCs w:val="28"/>
              </w:rPr>
            </w:pPr>
            <w:r>
              <w:rPr>
                <w:rFonts w:hint="eastAsia" w:ascii="宋体" w:hAnsi="宋体" w:eastAsia="宋体" w:cs="宋体"/>
                <w:sz w:val="24"/>
                <w:szCs w:val="24"/>
                <w:bdr w:val="none" w:color="auto" w:sz="0" w:space="0"/>
              </w:rPr>
              <w:t>不限</w:t>
            </w:r>
          </w:p>
        </w:tc>
        <w:tc>
          <w:tcPr>
            <w:tcW w:w="35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71CB1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1.硕士研究生及以上学历；</w:t>
            </w:r>
          </w:p>
          <w:p w14:paraId="2193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2.具备较强的沟通协调､组织策划､公文写作､处突应变与外语沟通能力；</w:t>
            </w:r>
          </w:p>
          <w:p w14:paraId="56C17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28"/>
                <w:szCs w:val="28"/>
              </w:rPr>
            </w:pPr>
            <w:r>
              <w:rPr>
                <w:rFonts w:hint="eastAsia" w:ascii="宋体" w:hAnsi="宋体" w:eastAsia="宋体" w:cs="宋体"/>
                <w:sz w:val="24"/>
                <w:szCs w:val="24"/>
                <w:bdr w:val="none" w:color="auto" w:sz="0" w:space="0"/>
              </w:rPr>
              <w:t>3.具有一定活动组织管理经验者优先。</w:t>
            </w:r>
          </w:p>
        </w:tc>
        <w:tc>
          <w:tcPr>
            <w:tcW w:w="1710" w:type="dxa"/>
            <w:tcBorders>
              <w:top w:val="single" w:color="333333" w:sz="6" w:space="0"/>
              <w:left w:val="single" w:color="333333" w:sz="6" w:space="0"/>
              <w:bottom w:val="single" w:color="333333" w:sz="6" w:space="0"/>
              <w:right w:val="single" w:color="333333" w:sz="6" w:space="0"/>
            </w:tcBorders>
            <w:shd w:val="clear"/>
            <w:tcMar>
              <w:top w:w="0" w:type="dxa"/>
              <w:left w:w="105" w:type="dxa"/>
              <w:bottom w:w="0" w:type="dxa"/>
              <w:right w:w="105" w:type="dxa"/>
            </w:tcMar>
            <w:vAlign w:val="center"/>
          </w:tcPr>
          <w:p w14:paraId="4EF47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sz w:val="24"/>
                <w:szCs w:val="24"/>
                <w:bdr w:val="none" w:color="auto" w:sz="0" w:space="0"/>
              </w:rPr>
              <w:t>1</w:t>
            </w:r>
          </w:p>
        </w:tc>
      </w:tr>
    </w:tbl>
    <w:p w14:paraId="252F0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sz w:val="28"/>
          <w:szCs w:val="28"/>
        </w:rPr>
      </w:pPr>
    </w:p>
    <w:p w14:paraId="07C54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p>
    <w:p w14:paraId="411D5A1A">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333B3"/>
    <w:rsid w:val="3383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2025-12-22T01:46:00Z</dcterms:created>
  <dc:creator>水无鱼</dc:creator>
  <cp:lastModifiedBy>水无鱼</cp:lastModifiedBy>
  <dcterms:modified xsi:type="dcterms:W3CDTF">2025-12-22T01:52:21Z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097C96A8BACB446A852F1337CCB0045C_11</vt:lpwstr>
  </property>
  <property fmtid="{D5CDD505-2E9C-101B-9397-08002B2CF9AE}" pid="4" name="KSOTemplateDocerSaveRecord">
    <vt:lpwstr>eyJoZGlkIjoiOTNlMGVkZWI0OTliYTNjODIxNjJmZjA2Mjk5YTk4MGYiLCJ1c2VySWQiOiIyMzEwMTIzODgifQ==</vt:lpwstr>
  </property>
</Properties>
</file>