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271"/>
        </w:tabs>
        <w:spacing w:line="460" w:lineRule="exact"/>
        <w:jc w:val="left"/>
        <w:rPr>
          <w:rFonts w:hint="default" w:ascii="Times New Roman" w:hAnsi="Times New Roman" w:eastAsia="方正小标宋简体" w:cs="Times New Roman"/>
          <w:b/>
          <w:sz w:val="40"/>
        </w:rPr>
      </w:pPr>
      <w:r>
        <w:rPr>
          <w:rFonts w:hint="default" w:ascii="Times New Roman" w:hAnsi="Times New Roman" w:eastAsia="黑体" w:cs="Times New Roman"/>
          <w:sz w:val="32"/>
          <w:szCs w:val="32"/>
        </w:rPr>
        <w:t>附件2</w:t>
      </w:r>
    </w:p>
    <w:p>
      <w:pPr>
        <w:keepNext w:val="0"/>
        <w:keepLines w:val="0"/>
        <w:pageBreakBefore w:val="0"/>
        <w:widowControl w:val="0"/>
        <w:tabs>
          <w:tab w:val="left" w:pos="6271"/>
        </w:tabs>
        <w:kinsoku/>
        <w:wordWrap/>
        <w:overflowPunct/>
        <w:topLinePunct w:val="0"/>
        <w:autoSpaceDE/>
        <w:autoSpaceDN/>
        <w:bidi w:val="0"/>
        <w:adjustRightInd/>
        <w:snapToGrid/>
        <w:spacing w:before="157" w:beforeLines="50" w:after="157" w:afterLines="50" w:line="520" w:lineRule="exact"/>
        <w:jc w:val="center"/>
        <w:textAlignment w:val="auto"/>
        <w:rPr>
          <w:rFonts w:hint="default" w:ascii="Times New Roman" w:hAnsi="Times New Roman" w:eastAsia="方正小标宋简体" w:cs="Times New Roman"/>
          <w:sz w:val="44"/>
          <w:szCs w:val="44"/>
        </w:rPr>
      </w:pPr>
      <w:bookmarkStart w:id="0" w:name="_GoBack"/>
      <w:r>
        <w:rPr>
          <w:rFonts w:hint="default" w:ascii="Times New Roman" w:hAnsi="Times New Roman" w:eastAsia="方正小标宋简体" w:cs="Times New Roman"/>
          <w:sz w:val="44"/>
          <w:szCs w:val="44"/>
        </w:rPr>
        <w:t>报名材料清单</w:t>
      </w:r>
    </w:p>
    <w:bookmarkEnd w:id="0"/>
    <w:p>
      <w:pPr>
        <w:keepNext w:val="0"/>
        <w:keepLines w:val="0"/>
        <w:pageBreakBefore w:val="0"/>
        <w:widowControl w:val="0"/>
        <w:tabs>
          <w:tab w:val="left" w:pos="6271"/>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1.《金华经济技术开发区面向202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eastAsia="zh-CN"/>
        </w:rPr>
        <w:t>届</w:t>
      </w:r>
      <w:r>
        <w:rPr>
          <w:rFonts w:hint="default" w:ascii="Times New Roman" w:hAnsi="Times New Roman" w:eastAsia="仿宋_GB2312" w:cs="Times New Roman"/>
          <w:sz w:val="32"/>
          <w:szCs w:val="32"/>
        </w:rPr>
        <w:t>全国普通高校毕业生招聘报名表</w:t>
      </w:r>
      <w:r>
        <w:rPr>
          <w:rFonts w:hint="default" w:ascii="Times New Roman" w:hAnsi="Times New Roman" w:eastAsia="仿宋_GB2312" w:cs="Times New Roman"/>
          <w:sz w:val="32"/>
          <w:szCs w:val="32"/>
          <w:highlight w:val="none"/>
          <w:lang w:eastAsia="zh-CN"/>
        </w:rPr>
        <w:t>（第二批）</w:t>
      </w:r>
      <w:r>
        <w:rPr>
          <w:rFonts w:hint="default" w:ascii="Times New Roman" w:hAnsi="Times New Roman" w:eastAsia="仿宋_GB2312" w:cs="Times New Roman"/>
          <w:sz w:val="32"/>
          <w:szCs w:val="32"/>
        </w:rPr>
        <w:t>》原件（见附件3）</w:t>
      </w:r>
      <w:r>
        <w:rPr>
          <w:rFonts w:hint="default" w:ascii="Times New Roman" w:hAnsi="Times New Roman" w:eastAsia="仿宋_GB2312" w:cs="Times New Roman"/>
          <w:sz w:val="32"/>
          <w:szCs w:val="32"/>
          <w:lang w:eastAsia="zh-CN"/>
        </w:rPr>
        <w:t>。</w:t>
      </w:r>
    </w:p>
    <w:p>
      <w:pPr>
        <w:keepNext w:val="0"/>
        <w:keepLines w:val="0"/>
        <w:pageBreakBefore w:val="0"/>
        <w:widowControl w:val="0"/>
        <w:tabs>
          <w:tab w:val="left" w:pos="6271"/>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2.身份证原件及复印件</w:t>
      </w:r>
      <w:r>
        <w:rPr>
          <w:rFonts w:hint="default" w:ascii="Times New Roman" w:hAnsi="Times New Roman" w:eastAsia="仿宋_GB2312" w:cs="Times New Roman"/>
          <w:sz w:val="32"/>
          <w:szCs w:val="32"/>
          <w:lang w:eastAsia="zh-CN"/>
        </w:rPr>
        <w:t>。</w:t>
      </w:r>
    </w:p>
    <w:p>
      <w:pPr>
        <w:keepNext w:val="0"/>
        <w:keepLines w:val="0"/>
        <w:pageBreakBefore w:val="0"/>
        <w:widowControl w:val="0"/>
        <w:tabs>
          <w:tab w:val="left" w:pos="6271"/>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val="en-US" w:eastAsia="zh-CN"/>
        </w:rPr>
        <w:t>普通高校应届本科学士及以上毕业生应提供学校核发的《就业推荐表》。</w:t>
      </w:r>
    </w:p>
    <w:p>
      <w:pPr>
        <w:keepNext w:val="0"/>
        <w:keepLines w:val="0"/>
        <w:pageBreakBefore w:val="0"/>
        <w:widowControl w:val="0"/>
        <w:tabs>
          <w:tab w:val="left" w:pos="6271"/>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教育部学生司制发的《全国普通高校毕业生就业协议书》原件及复印件（网签学校凭网页截图）</w:t>
      </w:r>
      <w:r>
        <w:rPr>
          <w:rFonts w:hint="default" w:ascii="Times New Roman" w:hAnsi="Times New Roman" w:eastAsia="仿宋_GB2312" w:cs="Times New Roman"/>
          <w:sz w:val="32"/>
          <w:szCs w:val="32"/>
          <w:lang w:eastAsia="zh-CN"/>
        </w:rPr>
        <w:t>，因学校原因或单位签约盖章等原因无法提供就业协议书的，由本人提供书面说明。</w:t>
      </w:r>
    </w:p>
    <w:p>
      <w:pPr>
        <w:keepNext w:val="0"/>
        <w:keepLines w:val="0"/>
        <w:pageBreakBefore w:val="0"/>
        <w:widowControl w:val="0"/>
        <w:tabs>
          <w:tab w:val="left" w:pos="6271"/>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eastAsia="zh-CN"/>
        </w:rPr>
        <w:t>教育部学生信息网生成的《教育部学籍在线验证报告》。</w:t>
      </w:r>
    </w:p>
    <w:p>
      <w:pPr>
        <w:keepNext w:val="0"/>
        <w:keepLines w:val="0"/>
        <w:pageBreakBefore w:val="0"/>
        <w:widowControl w:val="0"/>
        <w:numPr>
          <w:ilvl w:val="0"/>
          <w:numId w:val="0"/>
        </w:numPr>
        <w:tabs>
          <w:tab w:val="left" w:pos="6271"/>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eastAsia="zh-CN"/>
        </w:rPr>
        <w:t>本科生需提供师范类专业证明（毕业证书、电子注册备案表、录取通知书等有“师范”字样，如没有明确标注为师范类专业的佐证材料，需由学校开具师范生证明且加盖一级学院公章）。</w:t>
      </w:r>
    </w:p>
    <w:p>
      <w:pPr>
        <w:keepNext w:val="0"/>
        <w:keepLines w:val="0"/>
        <w:pageBreakBefore w:val="0"/>
        <w:widowControl w:val="0"/>
        <w:numPr>
          <w:ilvl w:val="0"/>
          <w:numId w:val="0"/>
        </w:numPr>
        <w:tabs>
          <w:tab w:val="left" w:pos="6271"/>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shd w:val="clear" w:color="auto" w:fill="FFFFFF"/>
          <w:lang w:eastAsia="zh-CN"/>
        </w:rPr>
      </w:pP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.教师资格证书</w:t>
      </w:r>
      <w:r>
        <w:rPr>
          <w:rFonts w:hint="default" w:ascii="Times New Roman" w:hAnsi="Times New Roman" w:eastAsia="仿宋_GB2312" w:cs="Times New Roman"/>
          <w:sz w:val="32"/>
          <w:szCs w:val="32"/>
          <w:lang w:eastAsia="zh-CN"/>
        </w:rPr>
        <w:t>原件及复印件，如未取得的，</w:t>
      </w:r>
      <w:r>
        <w:rPr>
          <w:rFonts w:hint="default" w:ascii="Times New Roman" w:hAnsi="Times New Roman" w:eastAsia="仿宋_GB2312" w:cs="Times New Roman"/>
          <w:kern w:val="0"/>
          <w:sz w:val="32"/>
          <w:szCs w:val="32"/>
          <w:shd w:val="clear" w:color="auto" w:fill="FFFFFF"/>
        </w:rPr>
        <w:t>应提供与招聘岗位相应的普通话等级证书（语文学科普通话等级要求二级甲等及以上）、教师资格考试合格证明（师范生免试认定教师资格证明材料）原件及复印件</w:t>
      </w:r>
      <w:r>
        <w:rPr>
          <w:rFonts w:hint="default" w:ascii="Times New Roman" w:hAnsi="Times New Roman" w:eastAsia="仿宋_GB2312" w:cs="Times New Roman"/>
          <w:kern w:val="0"/>
          <w:sz w:val="32"/>
          <w:szCs w:val="32"/>
          <w:shd w:val="clear" w:color="auto" w:fill="FFFFFF"/>
          <w:lang w:eastAsia="zh-CN"/>
        </w:rPr>
        <w:t>。</w:t>
      </w:r>
    </w:p>
    <w:p>
      <w:pPr>
        <w:keepNext w:val="0"/>
        <w:keepLines w:val="0"/>
        <w:pageBreakBefore w:val="0"/>
        <w:widowControl w:val="0"/>
        <w:numPr>
          <w:ilvl w:val="0"/>
          <w:numId w:val="0"/>
        </w:numPr>
        <w:tabs>
          <w:tab w:val="left" w:pos="6271"/>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shd w:val="clear" w:color="auto" w:fill="FFFFFF"/>
          <w:lang w:val="en-US" w:eastAsia="zh-CN"/>
        </w:rPr>
      </w:pPr>
      <w:r>
        <w:rPr>
          <w:rFonts w:hint="default" w:ascii="Times New Roman" w:hAnsi="Times New Roman" w:eastAsia="仿宋_GB2312" w:cs="Times New Roman"/>
          <w:kern w:val="0"/>
          <w:sz w:val="32"/>
          <w:szCs w:val="32"/>
          <w:shd w:val="clear" w:color="auto" w:fill="FFFFFF"/>
          <w:lang w:val="en-US" w:eastAsia="zh-CN"/>
        </w:rPr>
        <w:t>8.报考初中体育岗位还需提供户口本和国家二级运动员及以上技术等级称号材料原件及复印件。</w:t>
      </w:r>
    </w:p>
    <w:p>
      <w:pPr>
        <w:keepNext w:val="0"/>
        <w:keepLines w:val="0"/>
        <w:pageBreakBefore w:val="0"/>
        <w:widowControl w:val="0"/>
        <w:tabs>
          <w:tab w:val="left" w:pos="6271"/>
        </w:tabs>
        <w:kinsoku/>
        <w:wordWrap/>
        <w:overflowPunct/>
        <w:topLinePunct w:val="0"/>
        <w:autoSpaceDE/>
        <w:autoSpaceDN/>
        <w:bidi w:val="0"/>
        <w:adjustRightInd/>
        <w:snapToGrid/>
        <w:spacing w:line="560" w:lineRule="exact"/>
        <w:ind w:firstLine="640" w:firstLineChars="200"/>
        <w:textAlignment w:val="auto"/>
      </w:pP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择业期</w:t>
      </w:r>
      <w:r>
        <w:rPr>
          <w:rFonts w:hint="default" w:ascii="Times New Roman" w:hAnsi="Times New Roman" w:eastAsia="仿宋_GB2312" w:cs="Times New Roman"/>
          <w:sz w:val="32"/>
          <w:szCs w:val="32"/>
          <w:lang w:eastAsia="zh-CN"/>
        </w:rPr>
        <w:t>人员还需提供由学校出具的未就业佐证材料（学校加盖公章）及本人未就业承诺。</w:t>
      </w:r>
    </w:p>
    <w:sectPr>
      <w:pgSz w:w="11906" w:h="16838"/>
      <w:pgMar w:top="2098" w:right="1474" w:bottom="198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205564"/>
    <w:rsid w:val="312055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2026-01-13T07:34:00Z</dcterms:created>
  <dc:creator>宋筱春</dc:creator>
  <cp:lastModifiedBy>宋筱春</cp:lastModifiedBy>
  <dcterms:modified xsi:type="dcterms:W3CDTF">2026-01-13T07:35:10Z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