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Calibri" w:eastAsia="仿宋_GB2312" w:cs="Times New Roman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</w:p>
    <w:p>
      <w:pPr>
        <w:jc w:val="center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黑体" w:hAnsi="华文中宋" w:eastAsia="黑体"/>
          <w:color w:val="auto"/>
          <w:sz w:val="36"/>
          <w:szCs w:val="36"/>
        </w:rPr>
        <w:t>义乌工商职业技术学院202</w:t>
      </w:r>
      <w:r>
        <w:rPr>
          <w:rFonts w:hint="eastAsia" w:ascii="黑体" w:hAnsi="华文中宋" w:eastAsia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华文中宋" w:eastAsia="黑体"/>
          <w:color w:val="auto"/>
          <w:sz w:val="36"/>
          <w:szCs w:val="36"/>
        </w:rPr>
        <w:t>年高层次人才引进计划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58"/>
        <w:gridCol w:w="1221"/>
        <w:gridCol w:w="680"/>
        <w:gridCol w:w="1445"/>
        <w:gridCol w:w="3588"/>
        <w:gridCol w:w="990"/>
        <w:gridCol w:w="4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 w:hRule="atLeast"/>
        </w:trPr>
        <w:tc>
          <w:tcPr>
            <w:tcW w:w="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学历学位/职称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其他要求和有关说明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6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领军人才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经济学、管理学、工学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满足以下条件之一：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国家级教学名师，享受国务院政府特殊津贴专家，全国高校黄大年式教师团队负责人，国家级教学成果奖一等奖第一完成人、国家级科研成果奖二等奖以上第一完成人等，或相当于义乌市B类以上人才。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经济学、工学、法学、教育学、文学、管理学、艺术学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满足以下条件之一：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高层次人才特殊支持计划入选者(不含青年项目)，省高校黄大年式教师团队负责人，国家级科研项目负责人，曾获省部级教学成果特等奖、科研成果一等奖第一完成人，省“尖兵”“领雁”科技计划项目负责人等，或相当于义乌市C类人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人文旅游学院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专业骨干（一）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应用经济学类、管理科学与工程类、工商管理学类、公共管理学类、新闻传播学类、国际中文教育类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机电信息学院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专业骨干（二）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default" w:ascii="仿宋_GB2312" w:hAnsi="宋体" w:eastAsia="微软雅黑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计算机科学与技术类、软件工程类、控制科学与工程类、智能科学与技术类、机械工程类、电气工程类、材料科学与工程、应用物理学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专业骨干（三）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理论经济学类、应用经济学类、统计学类、数学类、计算机科学与技术类、管理科学与工程类、工商管理学类、会计类、审计类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外语外贸学院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专业骨干（四）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管理科学与工程类、计算机科学与技术类、外国语言文学类、应用经济学类、工商管理学类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专业骨干（五）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类、材料科学与工程类、地质资源与地质工程类、土木水利类、力学类、交通运输工程类、水利工程类、安全科学与工程类、建筑学类、测绘科学与技术类、城乡规划学类、风景园林类、计算机科学与技术类、智能科学与技术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专业骨干（六）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艺术学类、设计学类、美术学类、机械工程类、计算机科学与技术类、纺织科学与工程类、新闻传播学类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专业骨干（七）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理论经济学类、应用经济学类、工商管理学类、公共管理学类、管理科学与工程类、计算机科学与技术类、统计学类、数学类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骨干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正高职称或博士研究生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马克思主义理论类、政治学类、中共党史党建学类、马克思主义民族理论与政策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骨干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体育学类、数学类、统计学类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体育专任教师岗位具备国家一级运动员及以上运动员技术等级称号，或者奥运会前八名、全运会冠军等代表性成果可以适当放宽学历要求和专业限制</w:t>
            </w:r>
          </w:p>
        </w:tc>
      </w:tr>
    </w:tbl>
    <w:p>
      <w:pPr>
        <w:rPr>
          <w:color w:val="auto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001010101"/>
    <w:charset w:val="00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0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8CE8"/>
    <w:rsid w:val="7E6F3F71"/>
    <w:rsid w:val="FEEF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2026-02-15T00:21:00Z</dcterms:created>
  <dc:creator>初</dc:creator>
  <cp:lastModifiedBy>初</cp:lastModifiedBy>
  <dcterms:modified xsi:type="dcterms:W3CDTF">2026-02-15T17:45:09Z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EA7A5E16B614C7D9853090699A81F4EB_41</vt:lpwstr>
  </property>
</Properties>
</file>