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E7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333333"/>
          <w:spacing w:val="0"/>
          <w:sz w:val="48"/>
          <w:szCs w:val="48"/>
          <w:bdr w:val="none" w:color="auto" w:sz="0" w:space="0"/>
          <w:shd w:val="clear" w:fill="FFFFFF"/>
        </w:rPr>
        <w:t>2026年莆田市仙游县中学公开招聘新任教师方案</w:t>
      </w:r>
    </w:p>
    <w:p w14:paraId="0411916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为进一步优化我县教师队伍结构，推进新课程改革，促进教育均衡发展，根据省教育厅、省委编办、省财政厅、省人社厅《关于进一步做好全省中小学幼儿园教师补充工作的若干措施》（闽教规〔</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2022〕3号）和省教育厅、省人社厅《关于2026年全省中小学幼儿园教师公开招聘笔试服务工作的通知》（闽教师〔2026〕2号）和莆田市退役军人事务局、莆田市教育局、莆田市人力资源和社会保障局《关于转发《福建省促进优秀退役军人到中小学任教九条措施》的通知》（莆退役军人局〔2023〕49号）精神，结合我县教师队伍实际情况，现制定2026年中学教师公开招聘方案公告如下：</w:t>
      </w:r>
      <w:bookmarkStart w:id="0" w:name="_GoBack"/>
      <w:bookmarkEnd w:id="0"/>
    </w:p>
    <w:p w14:paraId="670287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ascii="方正黑体_GBK" w:hAnsi="方正黑体_GBK" w:eastAsia="方正黑体_GBK" w:cs="方正黑体_GBK"/>
          <w:i w:val="0"/>
          <w:iCs w:val="0"/>
          <w:caps w:val="0"/>
          <w:color w:val="333333"/>
          <w:spacing w:val="0"/>
          <w:kern w:val="0"/>
          <w:sz w:val="24"/>
          <w:szCs w:val="24"/>
          <w:bdr w:val="none" w:color="auto" w:sz="0" w:space="0"/>
          <w:shd w:val="clear" w:fill="FFFFFF"/>
          <w:lang w:val="en-US" w:eastAsia="zh-CN" w:bidi="ar"/>
        </w:rPr>
        <w:t>一、招聘对象</w:t>
      </w:r>
    </w:p>
    <w:p w14:paraId="482F0C6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面向全国（户籍不限），年龄18周岁以上、38周岁以下（在1987年3月19日至2008年3月18日期间出生）的应往届毕业生，行政、事业单位在编人员不得报名。</w:t>
      </w:r>
    </w:p>
    <w:p w14:paraId="6A7291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ascii="黑体" w:hAnsi="宋体" w:eastAsia="黑体" w:cs="黑体"/>
          <w:i w:val="0"/>
          <w:iCs w:val="0"/>
          <w:caps w:val="0"/>
          <w:color w:val="333333"/>
          <w:spacing w:val="0"/>
          <w:kern w:val="0"/>
          <w:sz w:val="24"/>
          <w:szCs w:val="24"/>
          <w:bdr w:val="none" w:color="auto" w:sz="0" w:space="0"/>
          <w:shd w:val="clear" w:fill="FFFFFF"/>
          <w:lang w:val="en-US" w:eastAsia="zh-CN" w:bidi="ar"/>
        </w:rPr>
        <w:t>二、招聘岗位、人数、条件</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（18个岗位共计130人）</w:t>
      </w:r>
    </w:p>
    <w:tbl>
      <w:tblPr>
        <w:tblW w:w="799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7"/>
        <w:gridCol w:w="898"/>
        <w:gridCol w:w="478"/>
        <w:gridCol w:w="1025"/>
        <w:gridCol w:w="972"/>
        <w:gridCol w:w="1539"/>
        <w:gridCol w:w="1548"/>
        <w:gridCol w:w="1119"/>
      </w:tblGrid>
      <w:tr w14:paraId="1F4AC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24" w:hRule="atLeast"/>
          <w:jc w:val="center"/>
        </w:trPr>
        <w:tc>
          <w:tcPr>
            <w:tcW w:w="417"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57F951D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ascii="CESI仿宋-GB2312" w:hAnsi="CESI仿宋-GB2312" w:eastAsia="CESI仿宋-GB2312" w:cs="CESI仿宋-GB2312"/>
                <w:b/>
                <w:bCs/>
                <w:i w:val="0"/>
                <w:iCs w:val="0"/>
                <w:spacing w:val="-6"/>
                <w:kern w:val="0"/>
                <w:sz w:val="24"/>
                <w:szCs w:val="24"/>
                <w:bdr w:val="none" w:color="auto" w:sz="0" w:space="0"/>
                <w:lang w:val="en-US" w:eastAsia="zh-CN" w:bidi="ar"/>
              </w:rPr>
              <w:t>序号</w:t>
            </w:r>
          </w:p>
        </w:tc>
        <w:tc>
          <w:tcPr>
            <w:tcW w:w="898"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3B9F1B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招聘岗位</w:t>
            </w:r>
          </w:p>
        </w:tc>
        <w:tc>
          <w:tcPr>
            <w:tcW w:w="478"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7285FA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人数</w:t>
            </w:r>
          </w:p>
        </w:tc>
        <w:tc>
          <w:tcPr>
            <w:tcW w:w="1025"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2D37AD4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学  历</w:t>
            </w:r>
          </w:p>
        </w:tc>
        <w:tc>
          <w:tcPr>
            <w:tcW w:w="972"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03CBB8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专  业</w:t>
            </w:r>
          </w:p>
        </w:tc>
        <w:tc>
          <w:tcPr>
            <w:tcW w:w="1539"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7CF370B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教师资格</w:t>
            </w:r>
          </w:p>
        </w:tc>
        <w:tc>
          <w:tcPr>
            <w:tcW w:w="1548"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7FDD26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普通话</w:t>
            </w:r>
          </w:p>
        </w:tc>
        <w:tc>
          <w:tcPr>
            <w:tcW w:w="1119"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7210D4A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备注</w:t>
            </w:r>
          </w:p>
        </w:tc>
      </w:tr>
      <w:tr w14:paraId="0EEB52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91134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67793F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高中语文教师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A35D4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FFAF0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B2F918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中国语言文学类</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2921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25C294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二级甲等及以上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76B0A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690F86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834473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1C142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初中语文教师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689A67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16C88D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1843C2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中国语言文学类</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72216BC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BB23BD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二级甲等及以上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F9169C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783765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5C27EF9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3</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AAECC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高中数学教师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6FD65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855119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122575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数学类、数学教育</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65EA5D3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3C2372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3FEDD06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33E1C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DA1E2F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4</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E9017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初中数学教师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37E8D4C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6</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1E4A86C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88D47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数学类、数学教育</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3CC30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A3B02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53EB95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2B3487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9"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79451A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42BEB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高中英语教师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4CFFEF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595D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BCA442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外国语言文学类（相关英语专业）</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39D26C4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CF9F11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163EC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1A4DDA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9"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2D6938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6</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41C500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初中英语教师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48084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70714D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2F4792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外国语言文学类（相关英语专业）</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A9A869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C5DCBF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32A36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7EAF38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2B6ADF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7</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033CC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中学思想政治教师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6E46D8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027F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450F1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1CC9DF9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6F97B46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2FA5F52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38D9DF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D1CC40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1E2FE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中学历史教师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EB5C46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40C202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D69F09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7959F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1F7E0E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01651B6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40D9F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6EEF3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1BE1A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中学化学教师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5E9B78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717E2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26C78D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68236F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4C0615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7D16071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1B8C1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3938D9B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10</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ED455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中学地理教师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2F4F57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6B0322C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DE2EAC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0C39C94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16218C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C9234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4BDCD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120E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917EAF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中学物理教师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367CDE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CD6CF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ED31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1560AF3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3E95D0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4879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29CA7E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0479E6B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FD7A6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中学生物教师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C8392A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AB1CCC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E3DA33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103227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385264B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02CFBA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061013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218C84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13</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E3792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AF24A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1754B0C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7DA88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体育学类</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3BF662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22DF6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6C74B9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5EF74B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73"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1BF01F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14</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93044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中学体育教师（专门岗位）</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A43F9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37120A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大专及以上学历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FAF6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61A4E94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相应学科初级中学及以上教师资格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034BD1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5A57EEC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面向莆田市兵役机关批准入伍，退役时身份为士兵的报考者</w:t>
            </w:r>
          </w:p>
        </w:tc>
      </w:tr>
      <w:tr w14:paraId="579603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57F2FED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15</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3A0B28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中学音乐教师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DB5C65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4</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0DCD01D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89DAB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表演艺术类、音乐教育</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695592B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8DB445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1C95C43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57FDF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0AD90D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16</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901A9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中学美术教师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A8322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0726E9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2AAAE5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艺术设计类、美术教育</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7F3C1D6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B03BA8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08608B9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3F57D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089645A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17</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90FA02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中学信息技术教师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6C8F22E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13A33B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23DE9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5C590C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98714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1AE4E1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32330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417"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84CA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18</w:t>
            </w:r>
          </w:p>
        </w:tc>
        <w:tc>
          <w:tcPr>
            <w:tcW w:w="89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C0DA2A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中学心理健康教师</w:t>
            </w:r>
          </w:p>
        </w:tc>
        <w:tc>
          <w:tcPr>
            <w:tcW w:w="47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83292C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1025"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299C9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本科及以上学历</w:t>
            </w:r>
          </w:p>
        </w:tc>
        <w:tc>
          <w:tcPr>
            <w:tcW w:w="9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B3CA0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专业不限</w:t>
            </w:r>
          </w:p>
        </w:tc>
        <w:tc>
          <w:tcPr>
            <w:tcW w:w="1539" w:type="dxa"/>
            <w:tcBorders>
              <w:top w:val="nil"/>
              <w:left w:val="single" w:color="auto" w:sz="8" w:space="0"/>
              <w:bottom w:val="single" w:color="auto" w:sz="8" w:space="0"/>
              <w:right w:val="single" w:color="auto" w:sz="8" w:space="0"/>
            </w:tcBorders>
            <w:shd w:val="clear"/>
            <w:tcMar>
              <w:left w:w="17" w:type="dxa"/>
              <w:right w:w="17" w:type="dxa"/>
            </w:tcMar>
            <w:vAlign w:val="center"/>
          </w:tcPr>
          <w:p w14:paraId="7ED707D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相应学科高级中学及以上教师资格</w:t>
            </w:r>
          </w:p>
        </w:tc>
        <w:tc>
          <w:tcPr>
            <w:tcW w:w="154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874810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二级乙等及以上</w:t>
            </w:r>
          </w:p>
        </w:tc>
        <w:tc>
          <w:tcPr>
            <w:tcW w:w="1119" w:type="dxa"/>
            <w:tcBorders>
              <w:top w:val="nil"/>
              <w:left w:val="single" w:color="auto" w:sz="8" w:space="0"/>
              <w:bottom w:val="single" w:color="auto" w:sz="8" w:space="0"/>
              <w:right w:val="single" w:color="auto" w:sz="8" w:space="0"/>
            </w:tcBorders>
            <w:shd w:val="clear"/>
            <w:tcMar>
              <w:left w:w="17" w:type="dxa"/>
              <w:right w:w="17" w:type="dxa"/>
            </w:tcMar>
            <w:vAlign w:val="center"/>
          </w:tcPr>
          <w:p w14:paraId="0A7F01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 </w:t>
            </w:r>
          </w:p>
        </w:tc>
      </w:tr>
      <w:tr w14:paraId="6D9283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51" w:hRule="atLeast"/>
          <w:jc w:val="center"/>
        </w:trPr>
        <w:tc>
          <w:tcPr>
            <w:tcW w:w="7996" w:type="dxa"/>
            <w:gridSpan w:val="8"/>
            <w:tcBorders>
              <w:top w:val="nil"/>
              <w:left w:val="single" w:color="auto" w:sz="8" w:space="0"/>
              <w:bottom w:val="single" w:color="auto" w:sz="8" w:space="0"/>
              <w:right w:val="single" w:color="auto" w:sz="8" w:space="0"/>
            </w:tcBorders>
            <w:shd w:val="clear"/>
            <w:tcMar>
              <w:left w:w="17" w:type="dxa"/>
              <w:right w:w="17" w:type="dxa"/>
            </w:tcMar>
            <w:vAlign w:val="center"/>
          </w:tcPr>
          <w:p w14:paraId="2E44D49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both"/>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备注:1.专业设定依据《福建省2026年度考试录用公务员专业指导目录》；</w:t>
            </w:r>
          </w:p>
          <w:p w14:paraId="219AAF9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firstLine="376"/>
              <w:jc w:val="both"/>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2.学历要求是指国家承认的列入国民教育序列的学历；</w:t>
            </w:r>
          </w:p>
          <w:p w14:paraId="5DC657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firstLine="376"/>
              <w:jc w:val="both"/>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3.中学体育与健康（专门岗位）面向莆田市兵役机关批准入伍，退役时身份为士兵的报考者，报考专门岗位的不享受笔试加分政策。</w:t>
            </w:r>
          </w:p>
        </w:tc>
      </w:tr>
    </w:tbl>
    <w:p w14:paraId="63D8B4E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其他条件要求：</w:t>
      </w:r>
    </w:p>
    <w:p w14:paraId="6CE5CFE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1.具有中华人民共和国国籍，拥护中华人民共和国宪法，拥护中国共产党领导和社会主义制度；具有良好的政治素质和道德品行；具有正常履行职责的身体条件和心理素质；具备符合岗位要求的资格条件和工作能力。</w:t>
      </w:r>
    </w:p>
    <w:p w14:paraId="40D50B4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2.所有证书，包括毕业证、教师资格证书等，必须在2026年7月31日前取得（2026届毕业生毕业证书须在2026年12月31日前取得）。</w:t>
      </w:r>
    </w:p>
    <w:p w14:paraId="2B74038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3.有以下情形之一的人员不得报名:因犯罪受过刑事处罚的；被开除中国共产党党籍的；被开除公职的；被依法列为失信联合惩戒对象的；在各级公务员或事业单位招考中被认定有舞弊等严重违反录（聘）用纪律行为的；公务员或参公人员被辞退未满5年的；现役军人，在读的非应届毕业生；聘用后即构成回避关系的；法律规定不得聘用为事业单位工作人员的。</w:t>
      </w:r>
    </w:p>
    <w:p w14:paraId="6C8C2A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4.企业、民办学校、培训机构等单位在职人员须提供本人所在单位同意报考的证明。确有实际困难的，经招聘单位同意，可在考察时提供同意报考证明；教育行政主管部门、招聘单位可根据工作需要，提出提供同意报考证明的时限要求。</w:t>
      </w:r>
    </w:p>
    <w:p w14:paraId="4BD006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sz w:val="24"/>
          <w:szCs w:val="24"/>
          <w:bdr w:val="none" w:color="auto" w:sz="0" w:space="0"/>
          <w:shd w:val="clear" w:fill="FFFFFF"/>
        </w:rPr>
        <w:t>三、招聘方式</w:t>
      </w:r>
    </w:p>
    <w:p w14:paraId="5BC49FD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采取笔试与面试相结合的方式进行。我局委托福建省教育考试院提供教师招聘笔试服务，考生参加福建省教育考试院组织的教师招聘笔试，资格初审、复核、面试、体检、考察等工作由县教育局招聘领导小组组织。具体招聘工作由县教育局组织实施，县人社局参与对招聘工作组织的指导和实施方案的监管及办理聘用核准手续，仙游县纪委监委驻县委宣传部纪检监察组对公开招聘工作实行全过程监督。</w:t>
      </w:r>
    </w:p>
    <w:p w14:paraId="51C743A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四、招聘程序</w:t>
      </w:r>
    </w:p>
    <w:p w14:paraId="31550EA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（一）报名</w:t>
      </w:r>
    </w:p>
    <w:p w14:paraId="62812A7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1.报名时间：2026年3月18日8:00-3月24日17:30。</w:t>
      </w:r>
    </w:p>
    <w:p w14:paraId="0031895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2.报名方式与收费：采取网上报名方式，请登录福建省教育考试院网站（http://www.eeafj.cn/）教师招聘考试专栏。</w:t>
      </w:r>
    </w:p>
    <w:p w14:paraId="35C016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3.资格初审:由县教育局招聘领导小组负责。</w:t>
      </w:r>
    </w:p>
    <w:p w14:paraId="660C96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4.注意事项：笔试报名每位应聘者只能报考1个岗位（只能报考一个学段学科）。报名时，报考者提交的报考信息应当真实、准确，提供虚假报考信息的，一经查实，即取消报考资格。对伪造、变造有关证件、材料、信息，骗取考试资格以及对注册虚假信息，恶意刷高报考人数，达到减少竞争目的扰乱报名秩序的行为，将按照《事业单位公开招聘违纪违规行为处理规定》予以处理。</w:t>
      </w:r>
    </w:p>
    <w:p w14:paraId="054C65C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（二）笔试</w:t>
      </w:r>
    </w:p>
    <w:p w14:paraId="7947794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1.笔试对象：</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经资格初审后，招聘岗位的招聘人数为1人的，若报考人数的比例不足1:3的，该岗位不开考；招聘岗位的招聘人数为2人及以上的，若报考者不足1:3比例的，按1:3等比例减少招聘人数。不开考和减少招聘人数的岗位由县教育局招聘领导小组统一对外公布。</w:t>
      </w:r>
    </w:p>
    <w:p w14:paraId="30C28E2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2.笔试时间与地点：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4月18日，地点以考试机构核发的《准考证》上的通知为准。</w:t>
      </w:r>
    </w:p>
    <w:p w14:paraId="5FCBEE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3.笔试内容：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笔试科目、内容及成绩计算方法等按闽教人〔2010〕7号有关文件执行。笔试分教育综合知识考试和专业知识考试两部分。教育综合知识考试的主要内容为时事政治、师德规范、教育法律法规、教育学和心理学基础知识、新课程理念等;专业知识考试的主要内容为相应学科的专业主干知识和教材教法等，包括新课程理念与教学方式的应用。</w:t>
      </w:r>
    </w:p>
    <w:p w14:paraId="21B1BA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4.笔试加分：</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符合《关于转发&lt;事业单位公开招聘人员暂行规定&gt;的通知》（闽人发〔2006〕10号）、《关于进一步完善参加“三支一扶”计划等服务基层项目高校毕业生有关就业政策的通知》（闽人发〔2009〕221号）等文件中关于笔试加分规定（具体内容见附件4）的考生可提出申请（在笔试百分制中加分）。拟加分对象须在规定时间内（加分受理时间在县教育信息网站另行公告通知，敬请考生及时关注，逾期不再受理）向县教育局提交由相关部门颁发的证书（证明）原件及复印件各一份，加分考生材料审核认定后，名单将在县教育信息网站予以公示。报考专门岗位的退役军人不享受笔试加分政策。</w:t>
      </w:r>
    </w:p>
    <w:p w14:paraId="3EBC19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（三）面试</w:t>
      </w:r>
    </w:p>
    <w:p w14:paraId="2186A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1.面试对象确定：</w:t>
      </w:r>
      <w:r>
        <w:rPr>
          <w:rFonts w:hint="default" w:ascii="仿宋_GB2312" w:hAnsi="宋体" w:eastAsia="仿宋_GB2312" w:cs="仿宋_GB2312"/>
          <w:i w:val="0"/>
          <w:iCs w:val="0"/>
          <w:caps w:val="0"/>
          <w:color w:val="333333"/>
          <w:spacing w:val="0"/>
          <w:sz w:val="24"/>
          <w:szCs w:val="24"/>
          <w:bdr w:val="none" w:color="auto" w:sz="0" w:space="0"/>
          <w:shd w:val="clear" w:fill="FFFFFF"/>
        </w:rPr>
        <w:t>进入面试的报考者，按照每个岗位聘用计划数的3倍，按笔试成绩从高分到低分依次确定；达不到规定比例的，按实有人数确定面试人选。若同一学科最后一个岗位比例范围内出现笔试成绩并列的，一并确定为面试对象。拟进入面试考生名单将在县教育信息网站公布。</w:t>
      </w:r>
    </w:p>
    <w:p w14:paraId="5D97BB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2.资格审核：</w:t>
      </w:r>
      <w:r>
        <w:rPr>
          <w:rFonts w:hint="default" w:ascii="仿宋_GB2312" w:hAnsi="宋体" w:eastAsia="仿宋_GB2312" w:cs="仿宋_GB2312"/>
          <w:i w:val="0"/>
          <w:iCs w:val="0"/>
          <w:caps w:val="0"/>
          <w:color w:val="333333"/>
          <w:spacing w:val="0"/>
          <w:sz w:val="24"/>
          <w:szCs w:val="24"/>
          <w:bdr w:val="none" w:color="auto" w:sz="0" w:space="0"/>
          <w:shd w:val="clear" w:fill="FFFFFF"/>
        </w:rPr>
        <w:t>面试前，招聘领导小组将对报考者的资格条件进行书面材料审核，资格条件的确认以此审核为准。进入面试考生在资格审核时放弃或资格不符的，予以该岗位按笔试成绩依次递补一次（递补对象放弃或资格不符的面试空缺名额不再递补）。</w:t>
      </w:r>
    </w:p>
    <w:p w14:paraId="6B3A5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资格审核主要是核实报考者是否符合招聘岗位规定的报考条件，并通过查验有关证书、文件资料和本人身份证等方式，确认其报名时提交的信息和材料是否真实、准确。面试人选须随带身份证（未办理身份证的提供户籍证明）、毕业证书（应届生可先随带毕业生就业推荐表）、教师资格证书（尚未领取教师资格证书的人员，须提供教师资格考试合格证或教师资格笔试科目成绩均合格证明或师范生教师职业能力证书）原件及复印件各一份。资格条件的最终确认以此审核为准。招聘单位或教育行政主管部门在严格复查的前提下，除非报考者提供虚假报考信息、骗取报考资格的或从事招聘工作的人员失职渎职的，不再将“专业资格不符”作为面试之后该岗位申请递补的理由。</w:t>
      </w:r>
    </w:p>
    <w:p w14:paraId="5FE7F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资格审核事项届时另行通知（在县教育信息网站公告通知，下同）。资格审核通过者当场发给面试证，考生凭面试证、有效身份证明入闱参加面试。</w:t>
      </w:r>
    </w:p>
    <w:p w14:paraId="52B48E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3.面试时间与地点：</w:t>
      </w:r>
      <w:r>
        <w:rPr>
          <w:rFonts w:hint="default" w:ascii="仿宋_GB2312" w:hAnsi="宋体" w:eastAsia="仿宋_GB2312" w:cs="仿宋_GB2312"/>
          <w:i w:val="0"/>
          <w:iCs w:val="0"/>
          <w:caps w:val="0"/>
          <w:color w:val="333333"/>
          <w:spacing w:val="0"/>
          <w:sz w:val="24"/>
          <w:szCs w:val="24"/>
          <w:bdr w:val="none" w:color="auto" w:sz="0" w:space="0"/>
          <w:shd w:val="clear" w:fill="FFFFFF"/>
        </w:rPr>
        <w:t>另行通知。</w:t>
      </w:r>
    </w:p>
    <w:p w14:paraId="76BEC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4.面试办法：</w:t>
      </w:r>
      <w:r>
        <w:rPr>
          <w:rFonts w:hint="default" w:ascii="仿宋_GB2312" w:hAnsi="宋体" w:eastAsia="仿宋_GB2312" w:cs="仿宋_GB2312"/>
          <w:i w:val="0"/>
          <w:iCs w:val="0"/>
          <w:caps w:val="0"/>
          <w:color w:val="333333"/>
          <w:spacing w:val="0"/>
          <w:sz w:val="24"/>
          <w:szCs w:val="24"/>
          <w:bdr w:val="none" w:color="auto" w:sz="0" w:space="0"/>
          <w:shd w:val="clear" w:fill="FFFFFF"/>
        </w:rPr>
        <w:t>报考同一岗位的考生由同一批面试评委面试，并在当天内完成，面试采取编写教案、课堂片段教学方式进行。</w:t>
      </w:r>
    </w:p>
    <w:p w14:paraId="3358201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5.面试内容与分值：</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根据规定教材内容先进行教案稿制作（60分钟），不评分，再进行课堂片段教学（10分钟），评委予以评分，课堂片段教学成绩为面试成绩，面试成绩满分100分。</w:t>
      </w:r>
    </w:p>
    <w:p w14:paraId="201E5D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6.使用教材：</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现行教材（具体见附件2）。</w:t>
      </w:r>
    </w:p>
    <w:p w14:paraId="507F3A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7.计分办法：</w:t>
      </w:r>
      <w:r>
        <w:rPr>
          <w:rFonts w:hint="default" w:ascii="仿宋_GB2312" w:hAnsi="宋体" w:eastAsia="仿宋_GB2312" w:cs="仿宋_GB2312"/>
          <w:i w:val="0"/>
          <w:iCs w:val="0"/>
          <w:caps w:val="0"/>
          <w:color w:val="333333"/>
          <w:spacing w:val="0"/>
          <w:sz w:val="24"/>
          <w:szCs w:val="24"/>
          <w:bdr w:val="none" w:color="auto" w:sz="0" w:space="0"/>
          <w:shd w:val="clear" w:fill="FFFFFF"/>
        </w:rPr>
        <w:t>面试成绩实行百分制，评分采取去掉最高分、最低分各1个，取平均分为最后得分。成绩计算按“四舍五入”保留两位小数。超过1:1比例进入面试的岗位面试成绩必须达60分以上（含60分），方为合格；按1:1比例进入面试的（含面试时因其他考生放弃造成1:1比例的），面试成绩必须达70分以上（含70分），方为合格。</w:t>
      </w:r>
    </w:p>
    <w:p w14:paraId="4FECC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sz w:val="24"/>
          <w:szCs w:val="24"/>
          <w:bdr w:val="none" w:color="auto" w:sz="0" w:space="0"/>
          <w:shd w:val="clear" w:fill="FFFFFF"/>
        </w:rPr>
        <w:t>（四）体检</w:t>
      </w:r>
    </w:p>
    <w:p w14:paraId="00E4D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1.体检时间：另行通知。</w:t>
      </w:r>
    </w:p>
    <w:p w14:paraId="39753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2.体检地点：县级以上综合性医院。</w:t>
      </w:r>
    </w:p>
    <w:p w14:paraId="1EB7D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3.体检对象：根据招聘人数按1:1的比例，在考试合格的人员中，按考试总成绩（按笔试成绩和面试成绩各占50％的比例计算）从高分到低分，确定参加体检对象，面试成绩不合格的，不予确定为体检对象。若同一学科出现考试总分并列的，以笔试成绩高者为先；若笔试成绩也相同，进行加试面试，并以加试成绩高者为先。</w:t>
      </w:r>
    </w:p>
    <w:p w14:paraId="35A41E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4.体检标准：按照</w:t>
      </w:r>
      <w:r>
        <w:rPr>
          <w:rFonts w:hint="default" w:ascii="仿宋_GB2312" w:hAnsi="宋体" w:eastAsia="仿宋_GB2312" w:cs="仿宋_GB2312"/>
          <w:i w:val="0"/>
          <w:iCs w:val="0"/>
          <w:caps w:val="0"/>
          <w:color w:val="333333"/>
          <w:spacing w:val="-4"/>
          <w:kern w:val="0"/>
          <w:sz w:val="24"/>
          <w:szCs w:val="24"/>
          <w:bdr w:val="none" w:color="auto" w:sz="0" w:space="0"/>
          <w:shd w:val="clear" w:fill="FFFFFF"/>
          <w:lang w:val="en-US" w:eastAsia="zh-CN" w:bidi="ar"/>
        </w:rPr>
        <w:t>《关于修订〈公务员录用体检通用标准（试行</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）〉及〈公务员录用体检操作手册（试行）〉有关内容的通知》</w:t>
      </w:r>
      <w:r>
        <w:rPr>
          <w:rFonts w:hint="default" w:ascii="仿宋_GB2312" w:hAnsi="宋体" w:eastAsia="仿宋_GB2312" w:cs="仿宋_GB2312"/>
          <w:i w:val="0"/>
          <w:iCs w:val="0"/>
          <w:caps w:val="0"/>
          <w:color w:val="333333"/>
          <w:spacing w:val="-4"/>
          <w:kern w:val="0"/>
          <w:sz w:val="24"/>
          <w:szCs w:val="24"/>
          <w:bdr w:val="none" w:color="auto" w:sz="0" w:space="0"/>
          <w:shd w:val="clear" w:fill="FFFFFF"/>
          <w:lang w:val="en-US" w:eastAsia="zh-CN" w:bidi="ar"/>
        </w:rPr>
        <w:t>（</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人社部发〔2016〕140号）和《中共中央组织部办公厅 国家卫生健康委办公厅关于调整公务员录用体检有关项目检查标准的通知》规定的项目和标准执行。报考者或招聘单位对体检结果有疑问的，可在得知体检结论的7天内提出复检，逾期视为放弃，复检只能进行一次，以复检结果为准。女性报考者因怀孕需申请延期体检的，须提供怀孕的医学证明并与教育行政主管部门约定延缓体检的期限。</w:t>
      </w:r>
    </w:p>
    <w:p w14:paraId="4B065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凡在体检中弄虚作假或者隐瞒真实情况的报考者，不予聘用或取消聘用。体检缺席者，取消聘用资格。</w:t>
      </w:r>
    </w:p>
    <w:p w14:paraId="0F7BE4D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（五）考察</w:t>
      </w:r>
    </w:p>
    <w:p w14:paraId="2E27B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1.对象：按1:1比例对考试、体检均合格的报考者组织考察。</w:t>
      </w:r>
    </w:p>
    <w:p w14:paraId="6EA08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14:paraId="3AB93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对报考人员资格审核贯穿招聘全程，一经发现报考人员不符合招聘公告规定或不符合招聘岗位资格条件或提供虚假信息，立即取消考试或聘用资格，已聘用的，解除聘用合同关系。</w:t>
      </w:r>
    </w:p>
    <w:p w14:paraId="40F2B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2.考察办法：考察由县教育局组织实施。</w:t>
      </w:r>
    </w:p>
    <w:p w14:paraId="2FE9439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3"/>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（六）聘用</w:t>
      </w:r>
    </w:p>
    <w:p w14:paraId="3BA289B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both"/>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拟聘用人员由招聘单位及主管部门按规定的条件、程序和标准，集体研究确定面试成绩、体检结果和考察情况都合格的人员为拟聘用人选，并在县教育信息网站进行7个工作日的公示。</w:t>
      </w:r>
    </w:p>
    <w:p w14:paraId="3B5A5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经公示不影响聘用的，人事部门予以核准，同时发放聘用通知书（作为今后人员流动及办理入职的主要依据之一），并按有关规定签订聘用合同。</w:t>
      </w:r>
    </w:p>
    <w:p w14:paraId="1CB5ED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入聘签约时，入聘对象须持本人身份证参加签约。所有入聘对象均须随带毕业证书、教师资格证书原件及复印件各一份，无法提供者，取消其入聘资格。入聘对象按考试总分高低依次选择学校，不按时参加签约的，视同放弃资格。入聘签约时间另行通知。</w:t>
      </w:r>
    </w:p>
    <w:p w14:paraId="58E6F4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五、注意事项</w:t>
      </w:r>
    </w:p>
    <w:p w14:paraId="7DE2D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1.新招聘教师实行最低5年服务年限制度。</w:t>
      </w:r>
    </w:p>
    <w:p w14:paraId="5EBE2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2.本次考试不指定考试辅导用书，不举办也不委托任何机构和组织举办考试辅导培训班。社会上凡称与本次考试相关的复习教材、培训班、网站、上网卡、试题等，误导报考人员的，均与招聘领导小组无关。郑重提醒广大报考者要诚信考试，提高警惕，切勿上当受骗。</w:t>
      </w:r>
    </w:p>
    <w:p w14:paraId="2E1A8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sz w:val="24"/>
          <w:szCs w:val="24"/>
          <w:bdr w:val="none" w:color="auto" w:sz="0" w:space="0"/>
          <w:shd w:val="clear" w:fill="FFFFFF"/>
        </w:rPr>
        <w:t>3.公开招聘相关事宜均在在仙游教育信息网站（http://www.xianyou.gov.cn/xyxjyj/）上公布，敬请关注，联系电话：0594-8395319。招聘有关事项参照国家、省、市公务员及事业单位相关规定执行，未尽事宜由招聘领导小组负责解释。</w:t>
      </w:r>
    </w:p>
    <w:p w14:paraId="211F98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p>
    <w:p w14:paraId="713FDF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附件：1.仙游县2026年公开招聘中学教师岗位设置一览表</w:t>
      </w:r>
    </w:p>
    <w:p w14:paraId="6D71C1A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2.仙游县2026年公开招聘中学教师面试教材范围</w:t>
      </w:r>
    </w:p>
    <w:p w14:paraId="261A243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3.仙游县教育系统公开招聘新任教师聘用考察表</w:t>
      </w:r>
    </w:p>
    <w:p w14:paraId="181488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4.加分政策文件</w:t>
      </w:r>
    </w:p>
    <w:p w14:paraId="3D8AE4D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①《关于转发〈事业单位公开招聘人员暂行规定〉的</w:t>
      </w:r>
    </w:p>
    <w:p w14:paraId="31E1076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通知》（闽人发〔2006〕10号）</w:t>
      </w:r>
    </w:p>
    <w:p w14:paraId="603AA9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②《关于进一步完善参加“三支一扶”计划等服务基</w:t>
      </w:r>
    </w:p>
    <w:p w14:paraId="7C54939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层项目高校毕业生有关就业政策的通知》（闽人发</w:t>
      </w:r>
    </w:p>
    <w:p w14:paraId="2AEF416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〔2009〕221号）</w:t>
      </w:r>
    </w:p>
    <w:p w14:paraId="5A55E63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p>
    <w:p w14:paraId="2BFFC7C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righ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仙游县教育局 仙游县人力资源和社会保障局   </w:t>
      </w:r>
    </w:p>
    <w:p w14:paraId="76151B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center"/>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2026年3月4日</w:t>
      </w:r>
    </w:p>
    <w:p w14:paraId="7AB8A4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br w:type="textWrapping"/>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附件1</w:t>
      </w:r>
    </w:p>
    <w:p w14:paraId="0C521CC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仙游县</w:t>
      </w: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2026年公开招聘中学教师岗位设置一览表</w:t>
      </w:r>
    </w:p>
    <w:tbl>
      <w:tblPr>
        <w:tblW w:w="932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06"/>
        <w:gridCol w:w="1585"/>
        <w:gridCol w:w="472"/>
        <w:gridCol w:w="6866"/>
      </w:tblGrid>
      <w:tr w14:paraId="266C1E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jc w:val="center"/>
        </w:trPr>
        <w:tc>
          <w:tcPr>
            <w:tcW w:w="406"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5BEE93F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序号</w:t>
            </w:r>
          </w:p>
        </w:tc>
        <w:tc>
          <w:tcPr>
            <w:tcW w:w="1585"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642B829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招聘岗位</w:t>
            </w:r>
          </w:p>
        </w:tc>
        <w:tc>
          <w:tcPr>
            <w:tcW w:w="472"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4AD2FDD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人数</w:t>
            </w:r>
          </w:p>
        </w:tc>
        <w:tc>
          <w:tcPr>
            <w:tcW w:w="6866"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5C0CA3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具  体  岗  位</w:t>
            </w:r>
          </w:p>
        </w:tc>
      </w:tr>
      <w:tr w14:paraId="6942E0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B04E4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4274ACE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高中语文教师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252518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4989EF5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仙游第一中学1人、华侨中学2人、福建师范大学仙游附属学校2人、盖尾中学2人、榜头中学2人、枫亭中学2人、龙华中学1人。</w:t>
            </w:r>
          </w:p>
        </w:tc>
      </w:tr>
      <w:tr w14:paraId="503C7A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0"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775B8A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3FD06F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初中语文教师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8A6C3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2B5F48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仙游县第二中学1人、华侨中学1人、郊尾中学1人、度尾中学1人、第一道德中学1人、城东中学1人、仙游一中永鸿分校1人、第二道德中学1人、第四道德中学1人、枫江中学2人。</w:t>
            </w:r>
          </w:p>
        </w:tc>
      </w:tr>
      <w:tr w14:paraId="2A13F1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8"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6965DE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3</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253E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高中数学教师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7C426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729FB14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福建师范大学仙游附属学校2人、盖尾中学2人、郊尾中学1人、榜头中学1人、度尾中学1人、枫亭中学1人。</w:t>
            </w:r>
          </w:p>
        </w:tc>
      </w:tr>
      <w:tr w14:paraId="5EA2AA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E23EB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4</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8E81BC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初中数学教师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C92F25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6</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70BED0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仙游县第二中学1人、第一道德中学1人、城东中学1人、仙游一中永鸿分校1人、第三华侨中学1人、第二道德中学1人。</w:t>
            </w:r>
          </w:p>
        </w:tc>
      </w:tr>
      <w:tr w14:paraId="7375EE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9"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20C9781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51DA722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高中英语教师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45280B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5E4724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仙游第一中学1人、华侨中学2人、福建师范大学仙游附属学校4人、榜头中学1人、智华中学1人、枫亭中学3人。</w:t>
            </w:r>
          </w:p>
        </w:tc>
      </w:tr>
      <w:tr w14:paraId="4410A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C0B576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6</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3BD89E4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初中英语教师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1B7DC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5EB976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仙游县第二中学1人、华侨中学1人、度尾中学1人、智华中学1人、城东中学1人、仙游一中永鸿分校1人、第二华侨中学2人、第二道德中学2人、经济开发区第一中学2人。</w:t>
            </w:r>
          </w:p>
        </w:tc>
      </w:tr>
      <w:tr w14:paraId="2FA1D3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6"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5D107B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7</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6B1CC9C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中学思想政治教师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17CBDF5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425328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仙游第一中学1人、盖尾中学1人、榜头中学1人、智华中学1人、枫亭中学2人、龙华中学1人、仙游一中永鸿分校2人、第四道德中学1人、经济开发区第一中学1人。</w:t>
            </w:r>
          </w:p>
        </w:tc>
      </w:tr>
      <w:tr w14:paraId="6F6E75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9"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2D0116A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789A7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中学历史教师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7EB02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2DBDED7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仙游县第二中学1人、福建师范大学仙游附属学校1人、盖尾中学1人、郊尾中学1人、枫亭中学1人、仙游一中永鸿分校2人、第二华侨中学1人、第四道德中学1人。</w:t>
            </w:r>
          </w:p>
        </w:tc>
      </w:tr>
      <w:tr w14:paraId="26F3F5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9"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30A32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33696D9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中学化学教师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ADC08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71F22A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仙游第一中学2人、福建师范大学仙游附属学校1人、榜头中学1人、第一道德中学1人、仙游一中永鸿分校1人、第二华侨中学1人、第三华侨中学1人。</w:t>
            </w:r>
          </w:p>
        </w:tc>
      </w:tr>
      <w:tr w14:paraId="6F5D27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430F9C5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10</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E4846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中学地理教师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1C96E8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6D17BF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盖尾中学2人、郊尾中学1人、榜头中学1人、智华中学1人、枫亭中学1人、园庄中学1人、仙游一中永鸿分校1人、第二道德中学1人、经济开发区第一中学1人、枫江中学1人。</w:t>
            </w:r>
          </w:p>
        </w:tc>
      </w:tr>
      <w:tr w14:paraId="1FAE1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2"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6C9CC27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89824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中学物理教师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7888F3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47B9C1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仙游第一中学2人、华侨中学1人、榜头中学1人、仙游一中永鸿分校1人。</w:t>
            </w:r>
          </w:p>
        </w:tc>
      </w:tr>
      <w:tr w14:paraId="1BD1F6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7"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67607B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D5512C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中学生物教师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E6F9B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6A0DAD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华侨中学1人、度尾中学1人、园庄中学1人、城东中学1人、第二华侨中学1人。</w:t>
            </w:r>
          </w:p>
        </w:tc>
      </w:tr>
      <w:tr w14:paraId="00AF0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9"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06C02CB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13</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67E91E2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4B5FD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43DD1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仙游第一中学1人、仙游县第二中学1人、盖尾中学1人、智华中学1人、枫亭中学1人、第一道德中学1人、城东中学1人、第四道德中学1人、经济开发区第一中学1人。</w:t>
            </w:r>
          </w:p>
        </w:tc>
      </w:tr>
      <w:tr w14:paraId="6A001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4"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511D4D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14</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C40D4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中学体育教师（专门岗位）</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8F8397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2A981A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盖尾中学1人。</w:t>
            </w:r>
          </w:p>
        </w:tc>
      </w:tr>
      <w:tr w14:paraId="381216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9E22BC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15</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2F4F0F1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中学音乐教师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4A5651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4</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5600953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仙游县第二中学1人、榜头中学1人、枫亭中学1人、枫江中学1人。</w:t>
            </w:r>
          </w:p>
        </w:tc>
      </w:tr>
      <w:tr w14:paraId="55174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9"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6F16B4B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16</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84C6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中学美术教师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27D77A5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48F3D32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第一道德中学1人、枫江中学1人。</w:t>
            </w:r>
          </w:p>
        </w:tc>
      </w:tr>
      <w:tr w14:paraId="0A0902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1"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1D46712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17</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41BFD1E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中学信息技术教师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2313C4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330079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仙游县第二中学1人、仙游一中永鸿分校1人。</w:t>
            </w:r>
          </w:p>
        </w:tc>
      </w:tr>
      <w:tr w14:paraId="5217F9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8" w:hRule="atLeast"/>
          <w:jc w:val="center"/>
        </w:trPr>
        <w:tc>
          <w:tcPr>
            <w:tcW w:w="406"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CA62B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18</w:t>
            </w:r>
          </w:p>
        </w:tc>
        <w:tc>
          <w:tcPr>
            <w:tcW w:w="1585" w:type="dxa"/>
            <w:tcBorders>
              <w:top w:val="nil"/>
              <w:left w:val="single" w:color="auto" w:sz="8" w:space="0"/>
              <w:bottom w:val="single" w:color="auto" w:sz="8" w:space="0"/>
              <w:right w:val="single" w:color="auto" w:sz="8" w:space="0"/>
            </w:tcBorders>
            <w:shd w:val="clear"/>
            <w:tcMar>
              <w:left w:w="17" w:type="dxa"/>
              <w:right w:w="17" w:type="dxa"/>
            </w:tcMar>
            <w:vAlign w:val="center"/>
          </w:tcPr>
          <w:p w14:paraId="652F84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中学心理健康教师</w:t>
            </w:r>
          </w:p>
        </w:tc>
        <w:tc>
          <w:tcPr>
            <w:tcW w:w="47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5ED31E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6866" w:type="dxa"/>
            <w:tcBorders>
              <w:top w:val="nil"/>
              <w:left w:val="single" w:color="auto" w:sz="8" w:space="0"/>
              <w:bottom w:val="single" w:color="auto" w:sz="8" w:space="0"/>
              <w:right w:val="single" w:color="auto" w:sz="8" w:space="0"/>
            </w:tcBorders>
            <w:shd w:val="clear"/>
            <w:tcMar>
              <w:left w:w="17" w:type="dxa"/>
              <w:right w:w="17" w:type="dxa"/>
            </w:tcMar>
            <w:vAlign w:val="center"/>
          </w:tcPr>
          <w:p w14:paraId="56A99D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40" w:lineRule="atLeast"/>
              <w:ind w:left="0" w:right="0"/>
              <w:jc w:val="left"/>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度尾中学1人、第四道德中学1人。</w:t>
            </w:r>
          </w:p>
        </w:tc>
      </w:tr>
    </w:tbl>
    <w:p w14:paraId="5D6A323F">
      <w:pPr>
        <w:keepNext w:val="0"/>
        <w:keepLines w:val="0"/>
        <w:widowControl/>
        <w:suppressLineNumbers w:val="0"/>
        <w:jc w:val="left"/>
      </w:pPr>
    </w:p>
    <w:p w14:paraId="70ECD01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附件2</w:t>
      </w:r>
    </w:p>
    <w:p w14:paraId="7F5C316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224"/>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仙游县2026年公开招聘中学教师面试教材范围</w:t>
      </w:r>
    </w:p>
    <w:p w14:paraId="48A2DD3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楷体_GB2312" w:hAnsi="宋体" w:eastAsia="楷体_GB2312" w:cs="楷体_GB2312"/>
          <w:i w:val="0"/>
          <w:iCs w:val="0"/>
          <w:caps w:val="0"/>
          <w:color w:val="333333"/>
          <w:spacing w:val="0"/>
          <w:kern w:val="0"/>
          <w:sz w:val="24"/>
          <w:szCs w:val="24"/>
          <w:bdr w:val="none" w:color="auto" w:sz="0" w:space="0"/>
          <w:shd w:val="clear" w:fill="FFFFFF"/>
          <w:lang w:val="en-US" w:eastAsia="zh-CN" w:bidi="ar"/>
        </w:rPr>
        <w:t>（教材以现场面试提供为准）</w:t>
      </w:r>
    </w:p>
    <w:tbl>
      <w:tblPr>
        <w:tblW w:w="902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2"/>
        <w:gridCol w:w="1194"/>
        <w:gridCol w:w="1701"/>
        <w:gridCol w:w="1928"/>
        <w:gridCol w:w="2080"/>
        <w:gridCol w:w="1601"/>
      </w:tblGrid>
      <w:tr w14:paraId="460F19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1" w:hRule="atLeast"/>
          <w:jc w:val="center"/>
        </w:trPr>
        <w:tc>
          <w:tcPr>
            <w:tcW w:w="522"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15B6B19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序号</w:t>
            </w:r>
          </w:p>
        </w:tc>
        <w:tc>
          <w:tcPr>
            <w:tcW w:w="1194"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596398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b/>
                <w:bCs/>
                <w:i w:val="0"/>
                <w:iCs w:val="0"/>
                <w:spacing w:val="-6"/>
                <w:kern w:val="0"/>
                <w:sz w:val="24"/>
                <w:szCs w:val="24"/>
                <w:bdr w:val="none" w:color="auto" w:sz="0" w:space="0"/>
                <w:lang w:val="en-US" w:eastAsia="zh-CN" w:bidi="ar"/>
              </w:rPr>
              <w:t>招聘岗位</w:t>
            </w:r>
          </w:p>
        </w:tc>
        <w:tc>
          <w:tcPr>
            <w:tcW w:w="1701"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7A7857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教  材</w:t>
            </w:r>
          </w:p>
        </w:tc>
        <w:tc>
          <w:tcPr>
            <w:tcW w:w="1928"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53B1142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出 版 社</w:t>
            </w:r>
          </w:p>
        </w:tc>
        <w:tc>
          <w:tcPr>
            <w:tcW w:w="2080"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67258B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版次</w:t>
            </w:r>
          </w:p>
        </w:tc>
        <w:tc>
          <w:tcPr>
            <w:tcW w:w="1601" w:type="dxa"/>
            <w:tcBorders>
              <w:top w:val="single" w:color="auto" w:sz="8" w:space="0"/>
              <w:left w:val="single" w:color="auto" w:sz="8" w:space="0"/>
              <w:bottom w:val="single" w:color="auto" w:sz="8" w:space="0"/>
              <w:right w:val="single" w:color="auto" w:sz="8" w:space="0"/>
            </w:tcBorders>
            <w:shd w:val="clear"/>
            <w:tcMar>
              <w:left w:w="17" w:type="dxa"/>
              <w:right w:w="17" w:type="dxa"/>
            </w:tcMar>
            <w:vAlign w:val="center"/>
          </w:tcPr>
          <w:p w14:paraId="3EA936B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bdr w:val="none" w:color="auto" w:sz="0" w:space="0"/>
                <w:lang w:val="en-US" w:eastAsia="zh-CN" w:bidi="ar"/>
              </w:rPr>
              <w:t>印次</w:t>
            </w:r>
          </w:p>
        </w:tc>
      </w:tr>
      <w:tr w14:paraId="1F61F2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9" w:hRule="atLeast"/>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B92952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33F0E1E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高中语文教师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583F5E7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高中语文必修上册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3EE59B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6A93F98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2019年8月第1版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5BE8399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2024年7月第5次印刷</w:t>
            </w:r>
          </w:p>
        </w:tc>
      </w:tr>
      <w:tr w14:paraId="6104C1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2A3A20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700B9E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初中语文教师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2327984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语文八年级下册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D6409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25F046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2025年10月第1版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7FCD7F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2026年1月第1次印刷</w:t>
            </w:r>
          </w:p>
        </w:tc>
      </w:tr>
      <w:tr w14:paraId="4526A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E430C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3</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01814A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高中数学教师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62B9CFA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高中数学必修第一册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07A571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4624CA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2019年6月第1版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6C5596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2023年6月第4次印刷</w:t>
            </w:r>
          </w:p>
        </w:tc>
      </w:tr>
      <w:tr w14:paraId="3A4CC2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AC3EE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4</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66AF8C9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初中数学教师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1FEDD6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数学八年级下册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57CF7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2C0AF93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2025年10月第1版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19592F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2025年12月第1次印刷</w:t>
            </w:r>
          </w:p>
        </w:tc>
      </w:tr>
      <w:tr w14:paraId="3E3F28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06E941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5</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680CB73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高中英语教师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6E666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高中英语选择性必修第一册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F9EBC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0B5A8A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2019年11月第1版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F6B551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2023年7月第4次印刷</w:t>
            </w:r>
          </w:p>
        </w:tc>
      </w:tr>
      <w:tr w14:paraId="03792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31CA1C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6</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41B32F1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初中英语教师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721A04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英语八年级下册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8944F6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科学普及出版社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5AFD628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2026年1月第1版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64911E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2026年1月第1次印刷</w:t>
            </w:r>
          </w:p>
        </w:tc>
      </w:tr>
      <w:tr w14:paraId="0FD966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7BC2EE2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7</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141CAFD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中学思想政治教师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090C62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高中思想政治必修1[中国特色社会主义]</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C4CC4D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526D032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2020年7月第2版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685693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2023年8月第4次印刷</w:t>
            </w:r>
          </w:p>
        </w:tc>
      </w:tr>
      <w:tr w14:paraId="3184F1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5B3D2A5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8</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698A53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中学历史教师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5A3F864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高中历史选择性必修1[国家制度与社会治理]</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267476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5CBF3F5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2020年7月第1版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00BD0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2023年7月第3次印刷</w:t>
            </w:r>
          </w:p>
        </w:tc>
      </w:tr>
      <w:tr w14:paraId="2A3FF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1C7C84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9</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6804102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中学化学教师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1ADC0C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高中化学选择性必修1 化学反应原理</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2E3F7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江苏凤凰教育出版社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6981E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2021年7月第1版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079430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2023年6月第5次印刷</w:t>
            </w:r>
          </w:p>
        </w:tc>
      </w:tr>
      <w:tr w14:paraId="3F4C14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4363A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10</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0DE9B0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中学地理教师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4D86294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高中地理必修第一册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4BD799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61B88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2019年6月第1版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84993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2021年7月第2次印刷</w:t>
            </w:r>
          </w:p>
        </w:tc>
      </w:tr>
      <w:tr w14:paraId="7B1A28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62B8F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11</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7E54F05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中学物理教师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25B1DA4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高中物理必修第一册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3EF5B88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山东科学技术出版社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2884480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2020年7月第1版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0717D1A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2024年7月第8次印刷</w:t>
            </w:r>
          </w:p>
        </w:tc>
      </w:tr>
      <w:tr w14:paraId="08C17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5570C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12</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53BA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中学生物教师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761A54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高中生物学选择性必修1[稳态与调节]</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7C0497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3D515E8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2020年5月第1版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286DE9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2023年7月第4次印刷</w:t>
            </w:r>
          </w:p>
        </w:tc>
      </w:tr>
      <w:tr w14:paraId="4454F9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209F27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13</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264C56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1A648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高中体育与健康（必修.全一册）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26AFA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广东教育出版社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13DFD22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2019年8月第1版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155D7ED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2023年7月第7次印刷</w:t>
            </w:r>
          </w:p>
        </w:tc>
      </w:tr>
      <w:tr w14:paraId="78F75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A69B2A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14</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306E13E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中学体育教师（专门岗位）</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6C38409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高中体育与健康（必修.全一册）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4B5DA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广东教育出版社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5487D81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2019年8月第1版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7A7A1B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2023年7月第7次印刷</w:t>
            </w:r>
          </w:p>
        </w:tc>
      </w:tr>
      <w:tr w14:paraId="5CE23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6640727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15</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23EEAAA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中学音乐教师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47F747F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高中音乐必修 音乐鉴赏</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257D899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人民音乐出版社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2313E27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2022年5月北京第1版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59223B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2023年6月河北第2次印刷</w:t>
            </w:r>
          </w:p>
        </w:tc>
      </w:tr>
      <w:tr w14:paraId="4B9FE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13DB327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16</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66351E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中学美术教师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69ACA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高中美术必修 美术鉴赏</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43583BD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湖南美术出版社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7D738A5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2019年7月第1版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5C6608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2020年6月第1次印刷</w:t>
            </w:r>
          </w:p>
        </w:tc>
      </w:tr>
      <w:tr w14:paraId="5CF9D8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39553CA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17</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410E7B5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中学信息技术教师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0B0B678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高中信息技术必修1 数据与计算</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188F19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教育科学出版社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661B8AD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2019年8月第1版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683E8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2024年6月第11次印刷</w:t>
            </w:r>
          </w:p>
        </w:tc>
      </w:tr>
      <w:tr w14:paraId="7375B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522" w:type="dxa"/>
            <w:tcBorders>
              <w:top w:val="nil"/>
              <w:left w:val="single" w:color="auto" w:sz="8" w:space="0"/>
              <w:bottom w:val="single" w:color="auto" w:sz="8" w:space="0"/>
              <w:right w:val="single" w:color="auto" w:sz="8" w:space="0"/>
            </w:tcBorders>
            <w:shd w:val="clear"/>
            <w:tcMar>
              <w:left w:w="17" w:type="dxa"/>
              <w:right w:w="17" w:type="dxa"/>
            </w:tcMar>
            <w:vAlign w:val="center"/>
          </w:tcPr>
          <w:p w14:paraId="04BABB0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18</w:t>
            </w:r>
          </w:p>
        </w:tc>
        <w:tc>
          <w:tcPr>
            <w:tcW w:w="1194" w:type="dxa"/>
            <w:tcBorders>
              <w:top w:val="nil"/>
              <w:left w:val="single" w:color="auto" w:sz="8" w:space="0"/>
              <w:bottom w:val="single" w:color="auto" w:sz="8" w:space="0"/>
              <w:right w:val="single" w:color="auto" w:sz="8" w:space="0"/>
            </w:tcBorders>
            <w:shd w:val="clear"/>
            <w:tcMar>
              <w:left w:w="17" w:type="dxa"/>
              <w:right w:w="17" w:type="dxa"/>
            </w:tcMar>
            <w:vAlign w:val="center"/>
          </w:tcPr>
          <w:p w14:paraId="009316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中学心理健康教师</w:t>
            </w:r>
          </w:p>
        </w:tc>
        <w:tc>
          <w:tcPr>
            <w:tcW w:w="17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322079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高中心理健康一年级上册</w:t>
            </w:r>
          </w:p>
        </w:tc>
        <w:tc>
          <w:tcPr>
            <w:tcW w:w="1928" w:type="dxa"/>
            <w:tcBorders>
              <w:top w:val="nil"/>
              <w:left w:val="single" w:color="auto" w:sz="8" w:space="0"/>
              <w:bottom w:val="single" w:color="auto" w:sz="8" w:space="0"/>
              <w:right w:val="single" w:color="auto" w:sz="8" w:space="0"/>
            </w:tcBorders>
            <w:shd w:val="clear"/>
            <w:tcMar>
              <w:left w:w="17" w:type="dxa"/>
              <w:right w:w="17" w:type="dxa"/>
            </w:tcMar>
            <w:vAlign w:val="center"/>
          </w:tcPr>
          <w:p w14:paraId="77698BF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福建教育出版社</w:t>
            </w:r>
          </w:p>
        </w:tc>
        <w:tc>
          <w:tcPr>
            <w:tcW w:w="2080" w:type="dxa"/>
            <w:tcBorders>
              <w:top w:val="nil"/>
              <w:left w:val="single" w:color="auto" w:sz="8" w:space="0"/>
              <w:bottom w:val="single" w:color="auto" w:sz="8" w:space="0"/>
              <w:right w:val="single" w:color="auto" w:sz="8" w:space="0"/>
            </w:tcBorders>
            <w:shd w:val="clear"/>
            <w:tcMar>
              <w:left w:w="17" w:type="dxa"/>
              <w:right w:w="17" w:type="dxa"/>
            </w:tcMar>
            <w:vAlign w:val="center"/>
          </w:tcPr>
          <w:p w14:paraId="0CD81B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2023年8月第1版</w:t>
            </w:r>
          </w:p>
        </w:tc>
        <w:tc>
          <w:tcPr>
            <w:tcW w:w="1601" w:type="dxa"/>
            <w:tcBorders>
              <w:top w:val="nil"/>
              <w:left w:val="single" w:color="auto" w:sz="8" w:space="0"/>
              <w:bottom w:val="single" w:color="auto" w:sz="8" w:space="0"/>
              <w:right w:val="single" w:color="auto" w:sz="8" w:space="0"/>
            </w:tcBorders>
            <w:shd w:val="clear"/>
            <w:tcMar>
              <w:left w:w="17" w:type="dxa"/>
              <w:right w:w="17" w:type="dxa"/>
            </w:tcMar>
            <w:vAlign w:val="center"/>
          </w:tcPr>
          <w:p w14:paraId="75A85F4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280" w:lineRule="atLeast"/>
              <w:ind w:left="0" w:right="0"/>
              <w:jc w:val="center"/>
              <w:rPr>
                <w:rFonts w:hint="eastAsia" w:ascii="宋体" w:hAnsi="宋体" w:eastAsia="宋体" w:cs="宋体"/>
                <w:i w:val="0"/>
                <w:iCs w:val="0"/>
                <w:sz w:val="24"/>
                <w:szCs w:val="24"/>
              </w:rPr>
            </w:pPr>
            <w:r>
              <w:rPr>
                <w:rFonts w:hint="default" w:ascii="CESI仿宋-GB2312" w:hAnsi="CESI仿宋-GB2312" w:eastAsia="CESI仿宋-GB2312" w:cs="CESI仿宋-GB2312"/>
                <w:i w:val="0"/>
                <w:iCs w:val="0"/>
                <w:spacing w:val="-6"/>
                <w:kern w:val="0"/>
                <w:sz w:val="24"/>
                <w:szCs w:val="24"/>
                <w:bdr w:val="none" w:color="auto" w:sz="0" w:space="0"/>
                <w:lang w:val="en-US" w:eastAsia="zh-CN" w:bidi="ar"/>
              </w:rPr>
              <w:t>2024年7月第2次印刷</w:t>
            </w:r>
          </w:p>
        </w:tc>
      </w:tr>
    </w:tbl>
    <w:p w14:paraId="05322D2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left"/>
        <w:rPr>
          <w:rFonts w:hint="eastAsia" w:ascii="宋体" w:hAnsi="宋体" w:eastAsia="宋体" w:cs="宋体"/>
          <w:i w:val="0"/>
          <w:iCs w:val="0"/>
          <w:sz w:val="24"/>
          <w:szCs w:val="24"/>
        </w:rPr>
      </w:pPr>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br w:type="textWrapping"/>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附件3</w:t>
      </w:r>
    </w:p>
    <w:p w14:paraId="1975FF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仙游县教育系统公开招聘新任教师</w:t>
      </w:r>
    </w:p>
    <w:p w14:paraId="30942C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方正小标宋简体" w:hAnsi="方正小标宋简体" w:eastAsia="方正小标宋简体" w:cs="方正小标宋简体"/>
          <w:i w:val="0"/>
          <w:iCs w:val="0"/>
          <w:caps w:val="0"/>
          <w:color w:val="333333"/>
          <w:spacing w:val="0"/>
          <w:kern w:val="0"/>
          <w:sz w:val="24"/>
          <w:szCs w:val="24"/>
          <w:bdr w:val="none" w:color="auto" w:sz="0" w:space="0"/>
          <w:shd w:val="clear" w:fill="FFFFFF"/>
          <w:lang w:val="en-US" w:eastAsia="zh-CN" w:bidi="ar"/>
        </w:rPr>
        <w:t>聘  用  考  察  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1"/>
        <w:gridCol w:w="626"/>
        <w:gridCol w:w="327"/>
        <w:gridCol w:w="275"/>
        <w:gridCol w:w="522"/>
        <w:gridCol w:w="1062"/>
        <w:gridCol w:w="1538"/>
        <w:gridCol w:w="462"/>
        <w:gridCol w:w="636"/>
        <w:gridCol w:w="1020"/>
        <w:gridCol w:w="1673"/>
      </w:tblGrid>
      <w:tr w14:paraId="1B2E18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00" w:hRule="atLeast"/>
        </w:trPr>
        <w:tc>
          <w:tcPr>
            <w:tcW w:w="1112" w:type="dxa"/>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14:paraId="66541B8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姓名</w:t>
            </w:r>
          </w:p>
        </w:tc>
        <w:tc>
          <w:tcPr>
            <w:tcW w:w="1911" w:type="dxa"/>
            <w:gridSpan w:val="4"/>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14:paraId="2D94E6A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945"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14:paraId="3C3C9C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性别</w:t>
            </w:r>
          </w:p>
        </w:tc>
        <w:tc>
          <w:tcPr>
            <w:tcW w:w="1615"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14:paraId="38493A0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995" w:type="dxa"/>
            <w:gridSpan w:val="2"/>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14:paraId="1ADE01E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籍贯</w:t>
            </w:r>
          </w:p>
        </w:tc>
        <w:tc>
          <w:tcPr>
            <w:tcW w:w="2695" w:type="dxa"/>
            <w:gridSpan w:val="2"/>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14:paraId="418111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13542F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5" w:hRule="atLeast"/>
        </w:trPr>
        <w:tc>
          <w:tcPr>
            <w:tcW w:w="1112"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055CA0F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出生</w:t>
            </w:r>
          </w:p>
          <w:p w14:paraId="57A3CA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年月</w:t>
            </w:r>
          </w:p>
        </w:tc>
        <w:tc>
          <w:tcPr>
            <w:tcW w:w="1911"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08B71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4F60DD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政治</w:t>
            </w:r>
          </w:p>
          <w:p w14:paraId="1BF5613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面貌</w:t>
            </w:r>
          </w:p>
        </w:tc>
        <w:tc>
          <w:tcPr>
            <w:tcW w:w="161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11D7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99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1B1B8E0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最高学历</w:t>
            </w:r>
          </w:p>
        </w:tc>
        <w:tc>
          <w:tcPr>
            <w:tcW w:w="2695" w:type="dxa"/>
            <w:gridSpan w:val="2"/>
            <w:tcBorders>
              <w:top w:val="single" w:color="auto" w:sz="8" w:space="0"/>
              <w:left w:val="nil"/>
              <w:bottom w:val="single" w:color="auto" w:sz="8" w:space="0"/>
              <w:right w:val="single" w:color="auto" w:sz="12" w:space="0"/>
            </w:tcBorders>
            <w:shd w:val="clear"/>
            <w:tcMar>
              <w:left w:w="108" w:type="dxa"/>
              <w:right w:w="108" w:type="dxa"/>
            </w:tcMar>
            <w:vAlign w:val="center"/>
          </w:tcPr>
          <w:p w14:paraId="2ACE0A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55A84A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5" w:hRule="atLeast"/>
        </w:trPr>
        <w:tc>
          <w:tcPr>
            <w:tcW w:w="2153" w:type="dxa"/>
            <w:gridSpan w:val="3"/>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174ABD5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第一学历毕业院校及专业</w:t>
            </w:r>
          </w:p>
        </w:tc>
        <w:tc>
          <w:tcPr>
            <w:tcW w:w="4425"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14:paraId="0AD91CB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88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67BF82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毕业时间</w:t>
            </w:r>
          </w:p>
        </w:tc>
        <w:tc>
          <w:tcPr>
            <w:tcW w:w="1810" w:type="dxa"/>
            <w:tcBorders>
              <w:top w:val="single" w:color="auto" w:sz="8" w:space="0"/>
              <w:left w:val="nil"/>
              <w:bottom w:val="single" w:color="auto" w:sz="8" w:space="0"/>
              <w:right w:val="single" w:color="auto" w:sz="12" w:space="0"/>
            </w:tcBorders>
            <w:shd w:val="clear"/>
            <w:tcMar>
              <w:left w:w="108" w:type="dxa"/>
              <w:right w:w="108" w:type="dxa"/>
            </w:tcMar>
            <w:vAlign w:val="center"/>
          </w:tcPr>
          <w:p w14:paraId="5FD58D9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31883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5" w:hRule="atLeast"/>
        </w:trPr>
        <w:tc>
          <w:tcPr>
            <w:tcW w:w="2153" w:type="dxa"/>
            <w:gridSpan w:val="3"/>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6A55257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现学历毕业院校及专业</w:t>
            </w:r>
          </w:p>
        </w:tc>
        <w:tc>
          <w:tcPr>
            <w:tcW w:w="4425"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14:paraId="0EDC556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88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744435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毕业时间</w:t>
            </w:r>
          </w:p>
        </w:tc>
        <w:tc>
          <w:tcPr>
            <w:tcW w:w="1810" w:type="dxa"/>
            <w:tcBorders>
              <w:top w:val="single" w:color="auto" w:sz="8" w:space="0"/>
              <w:left w:val="nil"/>
              <w:bottom w:val="single" w:color="auto" w:sz="8" w:space="0"/>
              <w:right w:val="single" w:color="auto" w:sz="12" w:space="0"/>
            </w:tcBorders>
            <w:shd w:val="clear"/>
            <w:tcMar>
              <w:left w:w="108" w:type="dxa"/>
              <w:right w:w="108" w:type="dxa"/>
            </w:tcMar>
            <w:vAlign w:val="center"/>
          </w:tcPr>
          <w:p w14:paraId="103BE8A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4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5A6833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179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73AD7B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身份证号</w:t>
            </w:r>
          </w:p>
        </w:tc>
        <w:tc>
          <w:tcPr>
            <w:tcW w:w="4163" w:type="dxa"/>
            <w:gridSpan w:val="6"/>
            <w:tcBorders>
              <w:top w:val="single" w:color="auto" w:sz="8" w:space="0"/>
              <w:left w:val="nil"/>
              <w:bottom w:val="single" w:color="auto" w:sz="8" w:space="0"/>
              <w:right w:val="single" w:color="auto" w:sz="8" w:space="0"/>
            </w:tcBorders>
            <w:shd w:val="clear"/>
            <w:tcMar>
              <w:left w:w="108" w:type="dxa"/>
              <w:right w:w="108" w:type="dxa"/>
            </w:tcMar>
            <w:vAlign w:val="center"/>
          </w:tcPr>
          <w:p w14:paraId="7F85CB1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c>
          <w:tcPr>
            <w:tcW w:w="150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169D000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联系手机</w:t>
            </w:r>
          </w:p>
        </w:tc>
        <w:tc>
          <w:tcPr>
            <w:tcW w:w="1810" w:type="dxa"/>
            <w:tcBorders>
              <w:top w:val="single" w:color="auto" w:sz="8" w:space="0"/>
              <w:left w:val="nil"/>
              <w:bottom w:val="single" w:color="auto" w:sz="8" w:space="0"/>
              <w:right w:val="single" w:color="auto" w:sz="12" w:space="0"/>
            </w:tcBorders>
            <w:shd w:val="clear"/>
            <w:tcMar>
              <w:left w:w="108" w:type="dxa"/>
              <w:right w:w="108" w:type="dxa"/>
            </w:tcMar>
            <w:vAlign w:val="center"/>
          </w:tcPr>
          <w:p w14:paraId="33360A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140093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trPr>
        <w:tc>
          <w:tcPr>
            <w:tcW w:w="2452" w:type="dxa"/>
            <w:gridSpan w:val="4"/>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02738F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应聘单位及岗位</w:t>
            </w:r>
          </w:p>
        </w:tc>
        <w:tc>
          <w:tcPr>
            <w:tcW w:w="6821" w:type="dxa"/>
            <w:gridSpan w:val="7"/>
            <w:tcBorders>
              <w:top w:val="single" w:color="auto" w:sz="8" w:space="0"/>
              <w:left w:val="nil"/>
              <w:bottom w:val="single" w:color="auto" w:sz="8" w:space="0"/>
              <w:right w:val="single" w:color="auto" w:sz="12" w:space="0"/>
            </w:tcBorders>
            <w:shd w:val="clear"/>
            <w:tcMar>
              <w:left w:w="108" w:type="dxa"/>
              <w:right w:w="108" w:type="dxa"/>
            </w:tcMar>
            <w:vAlign w:val="center"/>
          </w:tcPr>
          <w:p w14:paraId="2744C53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tc>
      </w:tr>
      <w:tr w14:paraId="26223E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05" w:hRule="atLeast"/>
        </w:trPr>
        <w:tc>
          <w:tcPr>
            <w:tcW w:w="1112" w:type="dxa"/>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14:paraId="338B4B6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公安</w:t>
            </w:r>
          </w:p>
          <w:p w14:paraId="7F19005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部门</w:t>
            </w:r>
          </w:p>
          <w:p w14:paraId="55362F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意见</w:t>
            </w:r>
          </w:p>
        </w:tc>
        <w:tc>
          <w:tcPr>
            <w:tcW w:w="8161" w:type="dxa"/>
            <w:gridSpan w:val="10"/>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14:paraId="333DD6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p w14:paraId="4EAFBC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审核人（签名）：</w:t>
            </w:r>
          </w:p>
          <w:p w14:paraId="4E18245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单位（盖章）： </w:t>
            </w:r>
            <w:r>
              <w:rPr>
                <w:rFonts w:hint="eastAsia" w:ascii="宋体" w:hAnsi="宋体" w:eastAsia="宋体" w:cs="宋体"/>
                <w:i w:val="0"/>
                <w:iCs w:val="0"/>
                <w:kern w:val="0"/>
                <w:sz w:val="24"/>
                <w:szCs w:val="24"/>
                <w:bdr w:val="none" w:color="auto" w:sz="0" w:space="0"/>
                <w:lang w:val="en-US" w:eastAsia="zh-CN" w:bidi="ar"/>
              </w:rPr>
              <w:t>                       </w:t>
            </w:r>
          </w:p>
          <w:p w14:paraId="477C3D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年 </w:t>
            </w: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月 </w:t>
            </w: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日</w:t>
            </w:r>
          </w:p>
        </w:tc>
      </w:tr>
      <w:tr w14:paraId="79F0C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95" w:hRule="atLeast"/>
        </w:trPr>
        <w:tc>
          <w:tcPr>
            <w:tcW w:w="1112" w:type="dxa"/>
            <w:tcBorders>
              <w:top w:val="nil"/>
              <w:left w:val="single" w:color="auto" w:sz="12" w:space="0"/>
              <w:bottom w:val="single" w:color="auto" w:sz="12" w:space="0"/>
              <w:right w:val="single" w:color="auto" w:sz="8" w:space="0"/>
            </w:tcBorders>
            <w:shd w:val="clear"/>
            <w:tcMar>
              <w:left w:w="108" w:type="dxa"/>
              <w:right w:w="108" w:type="dxa"/>
            </w:tcMar>
            <w:vAlign w:val="center"/>
          </w:tcPr>
          <w:p w14:paraId="0164B5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档案</w:t>
            </w:r>
          </w:p>
          <w:p w14:paraId="159BDDF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审查</w:t>
            </w:r>
          </w:p>
          <w:p w14:paraId="7DB1F83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意见</w:t>
            </w:r>
          </w:p>
        </w:tc>
        <w:tc>
          <w:tcPr>
            <w:tcW w:w="8161" w:type="dxa"/>
            <w:gridSpan w:val="10"/>
            <w:tcBorders>
              <w:top w:val="nil"/>
              <w:left w:val="single" w:color="auto" w:sz="8" w:space="0"/>
              <w:bottom w:val="single" w:color="auto" w:sz="12" w:space="0"/>
              <w:right w:val="single" w:color="auto" w:sz="12" w:space="0"/>
            </w:tcBorders>
            <w:shd w:val="clear"/>
            <w:tcMar>
              <w:left w:w="108" w:type="dxa"/>
              <w:right w:w="108" w:type="dxa"/>
            </w:tcMar>
            <w:vAlign w:val="center"/>
          </w:tcPr>
          <w:p w14:paraId="12BB72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lang w:val="en-US" w:eastAsia="zh-CN" w:bidi="ar"/>
              </w:rPr>
              <w:t> </w:t>
            </w:r>
          </w:p>
          <w:p w14:paraId="7F52ECE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审核人（签名）：</w:t>
            </w:r>
          </w:p>
          <w:p w14:paraId="177F42A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p>
          <w:p w14:paraId="5C1F072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20" w:lineRule="atLeast"/>
              <w:ind w:left="0" w:right="0" w:firstLine="3920"/>
              <w:jc w:val="left"/>
              <w:rPr>
                <w:rFonts w:hint="eastAsia" w:ascii="宋体" w:hAnsi="宋体" w:eastAsia="宋体" w:cs="宋体"/>
                <w:i w:val="0"/>
                <w:iCs w:val="0"/>
                <w:sz w:val="24"/>
                <w:szCs w:val="24"/>
              </w:rPr>
            </w:pP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年 </w:t>
            </w: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月 </w:t>
            </w:r>
            <w:r>
              <w:rPr>
                <w:rFonts w:hint="eastAsia" w:ascii="宋体" w:hAnsi="宋体" w:eastAsia="宋体" w:cs="宋体"/>
                <w:i w:val="0"/>
                <w:iCs w:val="0"/>
                <w:kern w:val="0"/>
                <w:sz w:val="24"/>
                <w:szCs w:val="24"/>
                <w:bdr w:val="none" w:color="auto" w:sz="0" w:space="0"/>
                <w:lang w:val="en-US" w:eastAsia="zh-CN" w:bidi="ar"/>
              </w:rPr>
              <w:t>  </w:t>
            </w:r>
            <w:r>
              <w:rPr>
                <w:rFonts w:hint="default" w:ascii="仿宋_GB2312" w:hAnsi="宋体" w:eastAsia="仿宋_GB2312" w:cs="仿宋_GB2312"/>
                <w:i w:val="0"/>
                <w:iCs w:val="0"/>
                <w:kern w:val="0"/>
                <w:sz w:val="24"/>
                <w:szCs w:val="24"/>
                <w:bdr w:val="none" w:color="auto" w:sz="0" w:space="0"/>
                <w:lang w:val="en-US" w:eastAsia="zh-CN" w:bidi="ar"/>
              </w:rPr>
              <w:t>日</w:t>
            </w:r>
          </w:p>
        </w:tc>
      </w:tr>
    </w:tbl>
    <w:p w14:paraId="75E51B9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12"/>
          <w:kern w:val="0"/>
          <w:sz w:val="24"/>
          <w:szCs w:val="24"/>
          <w:bdr w:val="none" w:color="auto" w:sz="0" w:space="0"/>
          <w:shd w:val="clear" w:fill="FFFFFF"/>
          <w:lang w:val="en-US" w:eastAsia="zh-CN" w:bidi="ar"/>
        </w:rPr>
        <w:t>注：公安部门意见由户籍所在公安部门签署，档案审查意见由仙游县教育局组织相关人员审查签署 。</w:t>
      </w:r>
    </w:p>
    <w:p w14:paraId="2B5282FA">
      <w:pPr>
        <w:keepNext w:val="0"/>
        <w:keepLines w:val="0"/>
        <w:widowControl/>
        <w:suppressLineNumbers w:val="0"/>
        <w:jc w:val="left"/>
      </w:pPr>
    </w:p>
    <w:p w14:paraId="2A7B2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8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附件4</w:t>
      </w:r>
    </w:p>
    <w:p w14:paraId="6F2DB3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b/>
          <w:bCs/>
          <w:i w:val="0"/>
          <w:iCs w:val="0"/>
          <w:caps w:val="0"/>
          <w:color w:val="333333"/>
          <w:spacing w:val="0"/>
          <w:kern w:val="0"/>
          <w:sz w:val="36"/>
          <w:szCs w:val="36"/>
          <w:bdr w:val="none" w:color="auto" w:sz="0" w:space="0"/>
          <w:shd w:val="clear" w:fill="FFFFFF"/>
          <w:lang w:val="en-US" w:eastAsia="zh-CN" w:bidi="ar"/>
        </w:rPr>
        <w:t>①</w:t>
      </w:r>
    </w:p>
    <w:p w14:paraId="2F02CF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关于转发《事业单位公开招聘人员</w:t>
      </w:r>
    </w:p>
    <w:p w14:paraId="0B081C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暂行规定》的通知</w:t>
      </w:r>
    </w:p>
    <w:p w14:paraId="77E0B1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闽人发〔2006〕10号</w:t>
      </w:r>
    </w:p>
    <w:p w14:paraId="3DF9E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3EE22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各设区市人事局、省直各单位、中央在闽单位：</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3A09AB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现将《事业单位公开招聘人员暂行规定》（中华人民共和国人事部第</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6</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号令）转发给你们，并结合我省实际，就有关问题提出如下贯彻意见，请一并按照执行。</w:t>
      </w:r>
    </w:p>
    <w:p w14:paraId="4B77B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事业单位公开招聘工作人员是事业单位人事制度改革的一项重要举措，也是关系人民群众切身利益和为社会普遍关注的一项重要工作。各招聘单位及其行政主管部门要充分认识这项工作的重要性和严肃性，精心组织，规范程序，严格按照《事业单位公开招聘人员暂行规定》和我省省属事业单位公开招聘工作人员考试的有关规定，切实做好公开招聘补充工作人员的各项工作（具体办法另行印发）。</w:t>
      </w:r>
    </w:p>
    <w:p w14:paraId="511B2C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下列人员可以采取直接考核的方式招聘：1、事业单位新进人员属国家政策性安置、按干部人事管理权限由上级任命及涉密岗位等确需使用其他方法选拔任用的人员；2、事业单位引进符合我省“年度人才引进指导目录”要求的人才及其家属；3、具有高级专业技术职务或硕士以上学位的人员；4、担任副处级以上职务的人员；5、党政机关分流人员；6、同类型经费渠道的事业单位之间流动的人员；7、从财政核拨事业单位流动到财政拨补事业单位或自收自支事业单位、从财政拨补事业单位流动到自收自支事业单位的人员。各有关事业单位要根据本单位人才队伍发展规划，结合单位补充工作人员工作，积极从省外、海外引进紧缺急需的人才。</w:t>
      </w:r>
    </w:p>
    <w:p w14:paraId="4B3E5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三、为了充分体现对退役运动员、退役士兵所做贡献的肯定和激励，各部门和单位在招聘工作人员时，应对退役运动员和退役士兵予以适当照顾：</w:t>
      </w:r>
    </w:p>
    <w:p w14:paraId="3A6A26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（一）对有突出贡献（指获得奥运会前六名、世锦赛世界杯前三名、亚洲体育三大比赛冠军、全运会冠军）的运动员和荣立一等功的退役士兵，事业单位可采取考核方式予以接收聘用。</w:t>
      </w:r>
    </w:p>
    <w:p w14:paraId="08464C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事业单位根据岗位人员空缺情况，需通过考试与考核相结合方式从退役运动员和退役士兵中补充工作人员的，可提出招聘方案，报经其上级主管部门和同级政府人事行政部门同意，采取面向退役运动员和退役士兵的有限竞争招聘考试方式进行。</w:t>
      </w:r>
    </w:p>
    <w:p w14:paraId="572A6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（三）退役运动员、退役士兵参加事业单位面向社会公开招聘工作人员考试，享有笔试成绩加分待遇，加分不受笔试满分限制，具体</w:t>
      </w: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加分标准</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如下</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w:t>
      </w:r>
    </w:p>
    <w:p w14:paraId="4BD0A9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曾获得世界体育三大比赛（奥运会、世锦赛、世界杯）第2—6名、亚洲体育三大比赛（亚运会、亚锦赛、亚洲杯）和全运会第2、3名、全国锦标赛、全国冠军赛冠军的运动员加9分；获得省运动会冠军、全国锦标赛、冠军赛第2、3名、亚洲体育三大比赛（亚运会、亚锦赛、亚洲杯）第4至6名、全国年度最高级别比赛冠军的运动员加7分。</w:t>
      </w:r>
    </w:p>
    <w:p w14:paraId="3033BF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服役满13年以上的转业、复员士官加8分；服役满9年至12年的转业、复员士官加6分；服役满6年至8年的复员士官加4分；服役满3年至5年的复员士官加2分；荣立二等功以上转业士官、退役士兵另加3分；荣立三等功退役士兵另加2分；获得优秀士官和优秀士兵荣誉称号的退役士兵另加1分；伤残士兵另加3分；对长期在边防、高原、海岛等艰苦地区以及从事飞行、舰艇工作的退役士兵除享受以上加分外，可再加3分；入伍前是全日制普通大专以上毕业生（国家统招）的退役士兵，退役后除享受以上加分外，可再加5分。</w:t>
      </w:r>
    </w:p>
    <w:p w14:paraId="2187BF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以上各项加分可以累计，但</w:t>
      </w: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最高不得超过10分</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14:paraId="1F2903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从2006年1月开始，事业单位以考核方式补充工作人员统一填报《福建省事业单位补充工作人员登记表》一式三份，并凭省人事行政部门签章的《福建省事业单位补充工作人员登记表》办理有关人事关系接转手续。</w:t>
      </w:r>
    </w:p>
    <w:p w14:paraId="36DD6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五、委托我厅进行人事管理的中央在闽单位，应按国家人事部《事业单位公开招聘人员暂行规定》（中华人民共和国人事部第6号令）补充工作人员。</w:t>
      </w:r>
    </w:p>
    <w:p w14:paraId="002FBA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5BE9F5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附：1.事业单位公开招聘人员暂行规定</w:t>
      </w:r>
    </w:p>
    <w:p w14:paraId="3CEC59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2.福建省事业单位补充工作人员登记表</w:t>
      </w:r>
    </w:p>
    <w:p w14:paraId="20A001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67B0E5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righ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63B7D3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0" w:beforeAutospacing="0" w:after="0" w:afterAutospacing="0" w:line="560" w:lineRule="atLeast"/>
        <w:ind w:left="0" w:right="0" w:firstLine="0"/>
        <w:jc w:val="righ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二○○六年一月十七日</w:t>
      </w:r>
      <w:r>
        <w:rPr>
          <w:rFonts w:hint="default" w:ascii="仿宋_GB2312" w:hAnsi="宋体" w:eastAsia="仿宋_GB2312" w:cs="仿宋_GB2312"/>
          <w:b/>
          <w:bCs/>
          <w:i w:val="0"/>
          <w:iCs w:val="0"/>
          <w:caps w:val="0"/>
          <w:color w:val="333333"/>
          <w:spacing w:val="0"/>
          <w:kern w:val="0"/>
          <w:sz w:val="32"/>
          <w:szCs w:val="32"/>
          <w:bdr w:val="none" w:color="auto" w:sz="0" w:space="0"/>
          <w:shd w:val="clear" w:fill="FFFFFF"/>
          <w:lang w:val="en-US" w:eastAsia="zh-CN" w:bidi="ar"/>
        </w:rPr>
        <w:t> </w:t>
      </w:r>
      <w:r>
        <w:rPr>
          <w:rFonts w:hint="default" w:ascii="仿宋_GB2312" w:hAnsi="宋体" w:eastAsia="仿宋_GB2312" w:cs="仿宋_GB2312"/>
          <w:b/>
          <w:bCs/>
          <w:i w:val="0"/>
          <w:iCs w:val="0"/>
          <w:caps w:val="0"/>
          <w:color w:val="333333"/>
          <w:spacing w:val="0"/>
          <w:kern w:val="0"/>
          <w:sz w:val="36"/>
          <w:szCs w:val="36"/>
          <w:bdr w:val="none" w:color="auto" w:sz="0" w:space="0"/>
          <w:shd w:val="clear" w:fill="FFFFFF"/>
          <w:lang w:val="en-US" w:eastAsia="zh-CN" w:bidi="ar"/>
        </w:rPr>
        <w:t>     </w:t>
      </w:r>
    </w:p>
    <w:p w14:paraId="2C150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p>
    <w:p w14:paraId="0D47D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中华人民共和国人事部令</w:t>
      </w:r>
    </w:p>
    <w:p w14:paraId="4004E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第6号</w:t>
      </w:r>
    </w:p>
    <w:p w14:paraId="705FAE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038C9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《事业单位公开招聘人员暂行规定》已经人事部部务会议审议通过，现予发布，自2006年1月1日起执行。</w:t>
      </w:r>
    </w:p>
    <w:p w14:paraId="40BFD6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1C514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人 事 部 部 长 张柏林</w:t>
      </w:r>
    </w:p>
    <w:p w14:paraId="113F9B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二○○五年十一月十六日</w:t>
      </w:r>
    </w:p>
    <w:p w14:paraId="1516D6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p>
    <w:p w14:paraId="5D7A8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事业单位公开招聘人员暂行规定</w:t>
      </w:r>
    </w:p>
    <w:p w14:paraId="43EA0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08A887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第一章 总 则</w:t>
      </w:r>
    </w:p>
    <w:p w14:paraId="15E4CE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第一条 为实现事业单位人事管理的科学化、制度化和规范化，规范事业单位招聘行为，提高人员素质，制定本规定。</w:t>
      </w:r>
    </w:p>
    <w:p w14:paraId="770DDA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第二条 事业单位招聘专业技术人员、管理人员和工勤人员，适用本规定。参照公务员制度进行管理和转为企业的事业单位除外。</w:t>
      </w:r>
    </w:p>
    <w:p w14:paraId="0143F1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事业单位新进人员除国家政策性安置、按干部人事管理权限由上级任命及涉密岗位等确需使用其他方法选拔任用人员外，都要实行公开招聘。</w:t>
      </w:r>
    </w:p>
    <w:p w14:paraId="0C1AB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第三条 公开招聘要坚持德才兼备的用人标准，贯彻公开、平等、竞争、择优的原则。</w:t>
      </w:r>
    </w:p>
    <w:p w14:paraId="7AC594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第四条 公开招聘要坚持政府宏观管理与落实单位用人自主权相结合，统一规范、分类指导、分级管理。</w:t>
      </w:r>
    </w:p>
    <w:p w14:paraId="33B2DA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第五条 公开招聘由用人单位根据招聘岗位的任职条件及要求，采取考试、考核的方法进行。</w:t>
      </w:r>
    </w:p>
    <w:p w14:paraId="2AE7D3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第六条 政府人事行政部门是政府所属事业单位进行公开招聘工作的主管机关。政府人事行政部门与事业单位的上级主管部门负责对事业单位公开招聘工作进行指导、监督和管理。</w:t>
      </w:r>
    </w:p>
    <w:p w14:paraId="7E6B50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第七条 事业单位可以成立由本单位人事部门、纪检监察部门、职工代表及有关专家组成的招聘工作组织，负责招聘工作的具体实施。</w:t>
      </w:r>
    </w:p>
    <w:p w14:paraId="6FF529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第二章 招聘范围、条件及程序</w:t>
      </w:r>
    </w:p>
    <w:p w14:paraId="76E859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第八条 事业单位招聘人员应当面向社会，凡符合条件的各类人员均可报名应聘。</w:t>
      </w:r>
    </w:p>
    <w:p w14:paraId="1BA314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第九条 应聘人员必须具备下列条件：</w:t>
      </w:r>
    </w:p>
    <w:p w14:paraId="35F9C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（一）具有中华人民共和国国籍；</w:t>
      </w:r>
    </w:p>
    <w:p w14:paraId="449635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（二）遵守宪法和法律；</w:t>
      </w:r>
    </w:p>
    <w:p w14:paraId="7408B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（三）具有良好的品行；</w:t>
      </w:r>
    </w:p>
    <w:p w14:paraId="6F829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（四）岗位所需的专业或技能条件；</w:t>
      </w:r>
    </w:p>
    <w:p w14:paraId="4CAC3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（五）适应岗位要求的身体条件；</w:t>
      </w:r>
    </w:p>
    <w:p w14:paraId="1F6120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（六）岗位所需要的其他条件。</w:t>
      </w:r>
    </w:p>
    <w:p w14:paraId="5C9C35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第十条 事业单位公开招聘人员，不得设置歧视性条件要求。</w:t>
      </w:r>
    </w:p>
    <w:p w14:paraId="281D2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第十一条 公开招聘应按下列程序进行：</w:t>
      </w:r>
    </w:p>
    <w:p w14:paraId="72AB24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（一）制定招聘计划；</w:t>
      </w:r>
    </w:p>
    <w:p w14:paraId="58CCA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（二）发布招聘信息；</w:t>
      </w:r>
    </w:p>
    <w:p w14:paraId="6052AE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（三）受理应聘人员的申请，对资格条件进行审查；</w:t>
      </w:r>
    </w:p>
    <w:p w14:paraId="42C974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（四）考试、考核；</w:t>
      </w:r>
    </w:p>
    <w:p w14:paraId="79E6F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（五）身体检查；</w:t>
      </w:r>
    </w:p>
    <w:p w14:paraId="0440B4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（六）根据考试、考核结果，确定拟聘人员；</w:t>
      </w:r>
    </w:p>
    <w:p w14:paraId="04C1C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（七）公示招聘结果；</w:t>
      </w:r>
    </w:p>
    <w:p w14:paraId="698C9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（八）签订聘用合同，办理聘用手续。</w:t>
      </w:r>
    </w:p>
    <w:p w14:paraId="60861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第三章 招聘计划、信息发布与资格审查</w:t>
      </w:r>
    </w:p>
    <w:p w14:paraId="37C248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第十二条 招聘计划由用人单位负责编制，主要包括以下内容：招聘的岗位及条件、招聘的时间、招聘人员的数量、采用的招聘方式等。</w:t>
      </w:r>
    </w:p>
    <w:p w14:paraId="6B25D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第十三条 国务院直属事业单位的年度招聘计划须报人事部备案；国务院各部委直属事业单位的招聘计划须报上级主管部门核准并报人事部备案。</w:t>
      </w:r>
    </w:p>
    <w:p w14:paraId="271EA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省、自治区、直辖市人民政府直属事业单位的招聘计划须报省（区、市）政府人事行政部门备案；各省、自治区、直辖市政府部门直属事业单位的招聘计划须报上级主管部门核准并报同级政府人事行政部门备案。</w:t>
      </w:r>
    </w:p>
    <w:p w14:paraId="6F5AC6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地（市）、县（市）人民政府所属事业单位的招聘计划须报地区或设区的市政府人事行政部门核准。 </w:t>
      </w:r>
    </w:p>
    <w:p w14:paraId="078E3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第十四条 事业单位招聘人员应当公开发布招聘信息，招聘信息应当载明用人单位情况简介、招聘的岗位、招聘人员数量及待遇；应聘人员条件；招聘办法；考试、考核的时间（时限）、内容、范围；报名方法等需要说明的事项。</w:t>
      </w:r>
    </w:p>
    <w:p w14:paraId="7AAC7F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第十五条 用人单位或组织招聘的部门应对应聘人员的资格条件进行审查，确定符合条件的人员。</w:t>
      </w:r>
    </w:p>
    <w:p w14:paraId="0F54B3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第四章 考试与考核</w:t>
      </w:r>
    </w:p>
    <w:p w14:paraId="2786C2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第十六条 考试内容应为招聘岗位所必需的专业知识、业务能力和工作技能。</w:t>
      </w:r>
    </w:p>
    <w:p w14:paraId="278C47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第十七条 考试科目与方式根据行业、专业及岗位特点确定。</w:t>
      </w:r>
    </w:p>
    <w:p w14:paraId="610370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第十八条 考试可采取笔试、面试等多种方式。</w:t>
      </w:r>
    </w:p>
    <w:p w14:paraId="0FACC7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对于应聘工勤岗位的人员，可根据需要重点进行实际操作能力测试。</w:t>
      </w:r>
    </w:p>
    <w:p w14:paraId="6DC91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第十九条 考试由事业单位自行组织，也可以由政府人事行政部门、事业单位上级主管部门统一组织。</w:t>
      </w:r>
    </w:p>
    <w:p w14:paraId="61BC22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政府人事行政部门所属考试服务机构和人才服务机构可受事业单位、政府人事行政部门或事业单位上级主管部门委托，为事业单位公开招聘人员提供服务。</w:t>
      </w:r>
    </w:p>
    <w:p w14:paraId="2A717D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第二十条 急需引进的高层次、短缺专业人才，具有高级专业技术职务或博士学位的人员，可以采取直接考核的方式招聘。</w:t>
      </w:r>
    </w:p>
    <w:p w14:paraId="25E228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第二十一条 对通过考试的应聘人员，用人单位应组织对其思想政治表现、道德品质、业务能力、工作实绩等情况进行考核，并对应聘人员资格条件进行复查。</w:t>
      </w:r>
    </w:p>
    <w:p w14:paraId="05092D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 </w:t>
      </w:r>
    </w:p>
    <w:p w14:paraId="4C8333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第五章 聘 用</w:t>
      </w:r>
    </w:p>
    <w:p w14:paraId="0C2B44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第二十二条 经用人单位负责人员集体研究，按照考试和考核结果择优确定拟聘人员。</w:t>
      </w:r>
    </w:p>
    <w:p w14:paraId="180C3E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第二十三条 对拟聘人员应在适当范围进行公示，公示期一般为</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7</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至</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15</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日。</w:t>
      </w:r>
    </w:p>
    <w:p w14:paraId="60F6D1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第二十四条 用人单位与拟聘人员签订聘用合同前，按照干部人事管理权限的规定报批或备案。</w:t>
      </w:r>
    </w:p>
    <w:p w14:paraId="18627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第二十五条 用人单位法定代表人或者其委托人与受聘人员签订聘用合同，确立人事关系。</w:t>
      </w:r>
    </w:p>
    <w:p w14:paraId="26D11C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第二十六条 事业单位公开招聘的人员按规定实行试用期制度。试用期包括在聘用合同期限内。</w:t>
      </w:r>
    </w:p>
    <w:p w14:paraId="4A08D3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试用期满合格的，予以正式聘用；不合格的，取消聘用。</w:t>
      </w:r>
    </w:p>
    <w:p w14:paraId="285EF5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第六章 纪律与监督</w:t>
      </w:r>
    </w:p>
    <w:p w14:paraId="3C0BE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第二十七条 事业单位公开招聘人员实行回避制度。</w:t>
      </w:r>
    </w:p>
    <w:p w14:paraId="0D7DB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凡与聘用单位负责人员有夫妻关系、直系血亲关系、三代以内旁系血亲或者近姻亲关系的应聘人员，不得应聘该单位负责人员的秘书或者人事、财务、纪律检查岗位，以及有直接上下级领导关系的岗位。</w:t>
      </w:r>
    </w:p>
    <w:p w14:paraId="54791F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聘用单位负责人员和招聘工作人员在办理人员聘用事项时，涉及与本人有上述亲属关系或者其他可能影响招聘公正的，也应当回避。</w:t>
      </w:r>
    </w:p>
    <w:p w14:paraId="33BAB6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第二十八条 招聘工作要做到信息公开、过程公开、结果公开，接受社会及有关部门的监督。</w:t>
      </w:r>
    </w:p>
    <w:p w14:paraId="0EAA8E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第二十九条 政府人事行政部门和事业单位的上级主管部门要认真履行监管职责，对事业单位招聘过程中违反干部人事纪律及本规定的行为要予以制止和纠正，保证招聘工作的公开、公平、公正。</w:t>
      </w:r>
    </w:p>
    <w:p w14:paraId="697926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第三十条 严格公开招聘纪律。对有下列违反本规定情形的，必须严肃处理。构成犯罪的，依法追究刑事责任。</w:t>
      </w:r>
    </w:p>
    <w:p w14:paraId="185CD0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（一）应聘人员伪造、涂改证件、证明，或以其他不正当手段获取应聘资格的；</w:t>
      </w:r>
    </w:p>
    <w:p w14:paraId="330FA6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（二）应聘人员在考试考核过程中作弊的；</w:t>
      </w:r>
    </w:p>
    <w:p w14:paraId="562CF0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（三）招聘工作人员指使、纵容他人作弊，或在考试考核过程中参与作弊的；</w:t>
      </w:r>
    </w:p>
    <w:p w14:paraId="029339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（四）招聘工作人员故意泄露考试题目的；</w:t>
      </w:r>
    </w:p>
    <w:p w14:paraId="30381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（五）事业单位负责人员违反规定私自聘用人员的；</w:t>
      </w:r>
    </w:p>
    <w:p w14:paraId="124E85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（六）政府人事行政部门、事业单位主管部门工作人员违反规定，影响招聘公平、公正进行的；</w:t>
      </w:r>
    </w:p>
    <w:p w14:paraId="21C685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（七）违反本规定的其他情形的。</w:t>
      </w:r>
    </w:p>
    <w:p w14:paraId="222B14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第三十一条 对违反公开招聘纪律的应聘人员，视情节轻重取消考试或聘用资格；对违反本规定招聘的受聘人员，一经查实，应当解除聘用合同，予以清退。</w:t>
      </w:r>
    </w:p>
    <w:p w14:paraId="016475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第三十二条 对违反公开招聘纪律的工作人员，视情节轻重调离招聘工作岗位或给予处分；对违反公开招聘纪律的其他相关人员，按照有关规定追究责任。</w:t>
      </w:r>
    </w:p>
    <w:p w14:paraId="649EE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第七章 附 则</w:t>
      </w:r>
    </w:p>
    <w:p w14:paraId="5A9903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第三十三条 事业单位需要招聘外国国籍人员的，须报省级以上政府人事行政部门核准，并按照国家有关规定进行招聘。</w:t>
      </w:r>
    </w:p>
    <w:p w14:paraId="5C5CE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第三十四条 省、自治区、直辖市政府人事行政部门可以根据本规定，制定本地区的公开招聘办法。</w:t>
      </w:r>
    </w:p>
    <w:p w14:paraId="5CA9C9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第三十五条 本规定自2006年1月1日起执行。</w:t>
      </w:r>
    </w:p>
    <w:p w14:paraId="59BD4C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36"/>
          <w:szCs w:val="36"/>
          <w:bdr w:val="none" w:color="auto" w:sz="0" w:space="0"/>
          <w:shd w:val="clear" w:fill="FAFAFA"/>
          <w:lang w:val="en-US" w:eastAsia="zh-CN" w:bidi="ar"/>
        </w:rPr>
        <w:br w:type="textWrapping"/>
      </w:r>
      <w:r>
        <w:rPr>
          <w:rFonts w:hint="eastAsia" w:ascii="宋体" w:hAnsi="宋体" w:eastAsia="宋体" w:cs="宋体"/>
          <w:b/>
          <w:bCs/>
          <w:i w:val="0"/>
          <w:iCs w:val="0"/>
          <w:caps w:val="0"/>
          <w:color w:val="333333"/>
          <w:spacing w:val="0"/>
          <w:kern w:val="0"/>
          <w:sz w:val="36"/>
          <w:szCs w:val="36"/>
          <w:bdr w:val="none" w:color="auto" w:sz="0" w:space="0"/>
          <w:shd w:val="clear" w:fill="FAFAFA"/>
          <w:lang w:val="en-US" w:eastAsia="zh-CN" w:bidi="ar"/>
        </w:rPr>
        <w:t>②</w:t>
      </w:r>
    </w:p>
    <w:p w14:paraId="255BD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44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关于进一步完善参加“三支一扶”计划等服务</w:t>
      </w:r>
    </w:p>
    <w:p w14:paraId="3FF4B9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880"/>
        <w:jc w:val="center"/>
        <w:rPr>
          <w:rFonts w:hint="eastAsia" w:ascii="宋体" w:hAnsi="宋体" w:eastAsia="宋体" w:cs="宋体"/>
          <w:i w:val="0"/>
          <w:iCs w:val="0"/>
          <w:caps w:val="0"/>
          <w:color w:val="333333"/>
          <w:spacing w:val="0"/>
          <w:sz w:val="24"/>
          <w:szCs w:val="24"/>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基层项目高校毕业生有关就业政策的通知</w:t>
      </w:r>
      <w:r>
        <w:rPr>
          <w:rFonts w:hint="default"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闽人发〔2009〕221号</w:t>
      </w:r>
    </w:p>
    <w:p w14:paraId="1CA39B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1019C1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各市、县(区)人事局，各有关市、县(区)“三支一扶”办：</w:t>
      </w:r>
    </w:p>
    <w:p w14:paraId="527EC5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14:paraId="1FF065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一、服务基层项目主要包括：福建省级和设区市级高校毕业生“三支一扶”计划、福建省高校毕业生服务社区计划、福建省大学生志愿服务欠发达地区计划、大学生志愿服务西部计划（含研究生支教团）。</w:t>
      </w:r>
    </w:p>
    <w:p w14:paraId="2418D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14:paraId="702BDF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三、参加服务基层项目服务期为两年及以上期满考核合格的高校毕业生三年内报考我省事业单位工作人员招聘考试，既可按有两年以上基层工作经验报考，也可按应届毕业生身份报考。</w:t>
      </w:r>
    </w:p>
    <w:p w14:paraId="02909C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14:paraId="12F4A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14:paraId="3FBC34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14:paraId="565AF0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七、凡通过享受政策待遇，被录（聘）为公务员和事业单位工作人员的服务基层项目高校毕业生，不再享受报考公务员和事业单位加分和专门职位招考优惠政策。</w:t>
      </w:r>
    </w:p>
    <w:p w14:paraId="252FB5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八、本通知从印发之日起执行，参加省外组织实施的上述服务基层项目福建生源高校毕业生参照执行。</w:t>
      </w:r>
    </w:p>
    <w:p w14:paraId="771A1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14:paraId="744DCD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福建省公务员局     福建省人力资源开发办公室</w:t>
      </w:r>
    </w:p>
    <w:p w14:paraId="145A8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福建省高校毕业生“三支一扶”工作协调管理办公室</w:t>
      </w:r>
    </w:p>
    <w:p w14:paraId="48CAE4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center"/>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二○○九年九月二十五日</w:t>
      </w:r>
    </w:p>
    <w:p w14:paraId="135CB79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D50F5"/>
    <w:rsid w:val="64AD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88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2026-03-06T00:30:00Z</dcterms:created>
  <dc:creator>水无鱼</dc:creator>
  <cp:lastModifiedBy>水无鱼</cp:lastModifiedBy>
  <dcterms:modified xsi:type="dcterms:W3CDTF">2026-03-06T01:58:19Z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3A32F1CB993941F8B796BBADC1E097A7_11</vt:lpwstr>
  </property>
  <property fmtid="{D5CDD505-2E9C-101B-9397-08002B2CF9AE}" pid="4" name="KSOTemplateDocerSaveRecord">
    <vt:lpwstr>eyJoZGlkIjoiOTNlMGVkZWI0OTliYTNjODIxNjJmZjA2Mjk5YTk4MGYiLCJ1c2VySWQiOiIyMzEwMTIzODgifQ==</vt:lpwstr>
  </property>
</Properties>
</file>