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7351A">
      <w:pPr>
        <w:spacing w:before="184" w:line="230" w:lineRule="auto"/>
        <w:ind w:left="41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  <w:bookmarkStart w:id="0" w:name="_GoBack"/>
      <w:bookmarkEnd w:id="0"/>
    </w:p>
    <w:p w14:paraId="27948246">
      <w:pPr>
        <w:pStyle w:val="2"/>
        <w:spacing w:line="266" w:lineRule="auto"/>
      </w:pPr>
    </w:p>
    <w:p w14:paraId="4028DCF6">
      <w:pPr>
        <w:pStyle w:val="2"/>
        <w:spacing w:line="266" w:lineRule="auto"/>
      </w:pPr>
    </w:p>
    <w:p w14:paraId="3AA1D7BD">
      <w:pPr>
        <w:pStyle w:val="2"/>
        <w:spacing w:line="266" w:lineRule="auto"/>
      </w:pPr>
    </w:p>
    <w:p w14:paraId="034714DF">
      <w:pPr>
        <w:pStyle w:val="2"/>
        <w:spacing w:line="267" w:lineRule="auto"/>
      </w:pPr>
    </w:p>
    <w:p w14:paraId="441BE255">
      <w:pPr>
        <w:pStyle w:val="2"/>
        <w:spacing w:line="267" w:lineRule="auto"/>
      </w:pPr>
    </w:p>
    <w:p w14:paraId="3F89082D">
      <w:pPr>
        <w:pStyle w:val="2"/>
        <w:spacing w:line="267" w:lineRule="auto"/>
      </w:pPr>
    </w:p>
    <w:p w14:paraId="7CAD1EF2">
      <w:pPr>
        <w:spacing w:before="140" w:line="225" w:lineRule="auto"/>
        <w:ind w:left="175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研究生教育学科专业目录</w:t>
      </w:r>
    </w:p>
    <w:p w14:paraId="3FAC2FA2">
      <w:pPr>
        <w:pStyle w:val="2"/>
        <w:spacing w:line="473" w:lineRule="auto"/>
      </w:pPr>
    </w:p>
    <w:p w14:paraId="645E0BAF">
      <w:pPr>
        <w:spacing w:before="133" w:line="596" w:lineRule="exact"/>
        <w:ind w:left="3208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position w:val="6"/>
          <w:sz w:val="35"/>
          <w:szCs w:val="35"/>
        </w:rPr>
        <w:t>（</w:t>
      </w:r>
      <w:r>
        <w:rPr>
          <w:rFonts w:ascii="Times New Roman" w:hAnsi="Times New Roman" w:eastAsia="Times New Roman" w:cs="Times New Roman"/>
          <w:spacing w:val="10"/>
          <w:position w:val="6"/>
          <w:sz w:val="35"/>
          <w:szCs w:val="35"/>
        </w:rPr>
        <w:t xml:space="preserve">2022 </w:t>
      </w:r>
      <w:r>
        <w:rPr>
          <w:rFonts w:ascii="方正小标宋简体" w:hAnsi="方正小标宋简体" w:eastAsia="方正小标宋简体" w:cs="方正小标宋简体"/>
          <w:spacing w:val="10"/>
          <w:position w:val="6"/>
          <w:sz w:val="35"/>
          <w:szCs w:val="35"/>
        </w:rPr>
        <w:t>年）</w:t>
      </w:r>
    </w:p>
    <w:p w14:paraId="1EC1F9D8">
      <w:pPr>
        <w:pStyle w:val="2"/>
        <w:spacing w:line="244" w:lineRule="auto"/>
      </w:pPr>
    </w:p>
    <w:p w14:paraId="46EFD90B">
      <w:pPr>
        <w:pStyle w:val="2"/>
        <w:spacing w:line="244" w:lineRule="auto"/>
      </w:pPr>
    </w:p>
    <w:p w14:paraId="4E08A1E0">
      <w:pPr>
        <w:pStyle w:val="2"/>
        <w:spacing w:line="244" w:lineRule="auto"/>
      </w:pPr>
    </w:p>
    <w:p w14:paraId="1200ED38">
      <w:pPr>
        <w:pStyle w:val="2"/>
        <w:spacing w:line="244" w:lineRule="auto"/>
      </w:pPr>
    </w:p>
    <w:p w14:paraId="76E9EAD1">
      <w:pPr>
        <w:pStyle w:val="2"/>
        <w:spacing w:line="245" w:lineRule="auto"/>
      </w:pPr>
    </w:p>
    <w:p w14:paraId="4E66855A">
      <w:pPr>
        <w:pStyle w:val="2"/>
        <w:spacing w:line="245" w:lineRule="auto"/>
      </w:pPr>
    </w:p>
    <w:p w14:paraId="0498B214">
      <w:pPr>
        <w:pStyle w:val="2"/>
        <w:spacing w:line="245" w:lineRule="auto"/>
      </w:pPr>
    </w:p>
    <w:p w14:paraId="406E1E48">
      <w:pPr>
        <w:pStyle w:val="2"/>
        <w:spacing w:line="245" w:lineRule="auto"/>
      </w:pPr>
    </w:p>
    <w:p w14:paraId="2FED5B16">
      <w:pPr>
        <w:pStyle w:val="2"/>
        <w:spacing w:line="245" w:lineRule="auto"/>
      </w:pPr>
    </w:p>
    <w:p w14:paraId="0BFBEC58">
      <w:pPr>
        <w:pStyle w:val="2"/>
        <w:spacing w:line="245" w:lineRule="auto"/>
      </w:pPr>
    </w:p>
    <w:p w14:paraId="4BC4B9BE">
      <w:pPr>
        <w:pStyle w:val="2"/>
        <w:spacing w:line="245" w:lineRule="auto"/>
      </w:pPr>
    </w:p>
    <w:p w14:paraId="647D1B32">
      <w:pPr>
        <w:pStyle w:val="2"/>
        <w:spacing w:line="245" w:lineRule="auto"/>
      </w:pPr>
    </w:p>
    <w:p w14:paraId="492AD0FF">
      <w:pPr>
        <w:pStyle w:val="2"/>
        <w:spacing w:line="245" w:lineRule="auto"/>
      </w:pPr>
    </w:p>
    <w:p w14:paraId="4D493A1E">
      <w:pPr>
        <w:pStyle w:val="2"/>
        <w:spacing w:line="245" w:lineRule="auto"/>
      </w:pPr>
    </w:p>
    <w:p w14:paraId="29871B9A">
      <w:pPr>
        <w:pStyle w:val="2"/>
        <w:spacing w:line="245" w:lineRule="auto"/>
      </w:pPr>
    </w:p>
    <w:p w14:paraId="3A5A3DAF">
      <w:pPr>
        <w:pStyle w:val="2"/>
        <w:spacing w:line="245" w:lineRule="auto"/>
      </w:pPr>
    </w:p>
    <w:p w14:paraId="76CE0696">
      <w:pPr>
        <w:pStyle w:val="2"/>
        <w:spacing w:line="245" w:lineRule="auto"/>
      </w:pPr>
    </w:p>
    <w:p w14:paraId="55E10B31">
      <w:pPr>
        <w:pStyle w:val="2"/>
        <w:spacing w:line="245" w:lineRule="auto"/>
      </w:pPr>
    </w:p>
    <w:p w14:paraId="136F9217">
      <w:pPr>
        <w:spacing w:before="101" w:line="332" w:lineRule="auto"/>
        <w:ind w:left="2889" w:right="2889" w:firstLine="4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国务院学位委员会</w:t>
      </w:r>
      <w:r>
        <w:rPr>
          <w:rFonts w:ascii="楷体" w:hAnsi="楷体" w:eastAsia="楷体" w:cs="楷体"/>
          <w:spacing w:val="-6"/>
          <w:sz w:val="31"/>
          <w:szCs w:val="31"/>
        </w:rPr>
        <w:t>教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6"/>
          <w:sz w:val="31"/>
          <w:szCs w:val="31"/>
        </w:rPr>
        <w:t>育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6"/>
          <w:sz w:val="31"/>
          <w:szCs w:val="31"/>
        </w:rPr>
        <w:t>部</w:t>
      </w:r>
    </w:p>
    <w:p w14:paraId="01132421">
      <w:pPr>
        <w:pStyle w:val="2"/>
        <w:spacing w:line="254" w:lineRule="auto"/>
      </w:pPr>
    </w:p>
    <w:p w14:paraId="3B944E1E">
      <w:pPr>
        <w:pStyle w:val="2"/>
        <w:spacing w:line="254" w:lineRule="auto"/>
      </w:pPr>
    </w:p>
    <w:p w14:paraId="3DBFD40C">
      <w:pPr>
        <w:pStyle w:val="2"/>
        <w:spacing w:line="254" w:lineRule="auto"/>
      </w:pPr>
    </w:p>
    <w:p w14:paraId="68A51B8B">
      <w:pPr>
        <w:pStyle w:val="2"/>
        <w:spacing w:line="255" w:lineRule="auto"/>
      </w:pPr>
    </w:p>
    <w:p w14:paraId="04EBC526">
      <w:pPr>
        <w:spacing w:before="101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二〇二二年九月</w:t>
      </w:r>
    </w:p>
    <w:p w14:paraId="2A56915D"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E3FF3E0">
      <w:pPr>
        <w:pStyle w:val="2"/>
        <w:spacing w:line="295" w:lineRule="auto"/>
      </w:pPr>
    </w:p>
    <w:p w14:paraId="55F40AB9">
      <w:pPr>
        <w:pStyle w:val="2"/>
        <w:spacing w:line="296" w:lineRule="auto"/>
      </w:pPr>
    </w:p>
    <w:p w14:paraId="53B07556">
      <w:pPr>
        <w:spacing w:before="114" w:line="226" w:lineRule="auto"/>
        <w:ind w:left="3645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 w14:paraId="3FE43F36">
      <w:pPr>
        <w:pStyle w:val="2"/>
        <w:spacing w:line="310" w:lineRule="auto"/>
      </w:pPr>
    </w:p>
    <w:p w14:paraId="2CCF600A">
      <w:pPr>
        <w:pStyle w:val="2"/>
        <w:spacing w:line="311" w:lineRule="auto"/>
      </w:pPr>
    </w:p>
    <w:p w14:paraId="6D431CCE">
      <w:pPr>
        <w:spacing w:before="100" w:line="312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一、《研究生教育学科专业目录》分为学科门类、一级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学科和专业学位类别，是国家进行学位授权审核</w:t>
      </w:r>
      <w:r>
        <w:rPr>
          <w:rFonts w:ascii="仿宋" w:hAnsi="仿宋" w:eastAsia="仿宋" w:cs="仿宋"/>
          <w:spacing w:val="8"/>
          <w:sz w:val="31"/>
          <w:szCs w:val="31"/>
        </w:rPr>
        <w:t>与学科专业</w:t>
      </w:r>
      <w:r>
        <w:rPr>
          <w:rFonts w:ascii="仿宋" w:hAnsi="仿宋" w:eastAsia="仿宋" w:cs="仿宋"/>
          <w:spacing w:val="9"/>
          <w:sz w:val="31"/>
          <w:szCs w:val="31"/>
        </w:rPr>
        <w:t>管理、学位授予单位开展学位授予与人才培</w:t>
      </w:r>
      <w:r>
        <w:rPr>
          <w:rFonts w:ascii="仿宋" w:hAnsi="仿宋" w:eastAsia="仿宋" w:cs="仿宋"/>
          <w:spacing w:val="8"/>
          <w:sz w:val="31"/>
          <w:szCs w:val="31"/>
        </w:rPr>
        <w:t>养工作的基本依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据，适用于硕士博士学位授予、招生培养，学科</w:t>
      </w:r>
      <w:r>
        <w:rPr>
          <w:rFonts w:ascii="仿宋" w:hAnsi="仿宋" w:eastAsia="仿宋" w:cs="仿宋"/>
          <w:spacing w:val="8"/>
          <w:sz w:val="31"/>
          <w:szCs w:val="31"/>
        </w:rPr>
        <w:t>专业建设和</w:t>
      </w:r>
      <w:r>
        <w:rPr>
          <w:rFonts w:ascii="仿宋" w:hAnsi="仿宋" w:eastAsia="仿宋" w:cs="仿宋"/>
          <w:spacing w:val="7"/>
          <w:sz w:val="31"/>
          <w:szCs w:val="31"/>
        </w:rPr>
        <w:t>教育统计、就业指导服务等工作。</w:t>
      </w:r>
    </w:p>
    <w:p w14:paraId="065471F4">
      <w:pPr>
        <w:spacing w:before="131" w:line="308" w:lineRule="auto"/>
        <w:ind w:left="39" w:right="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011</w:t>
      </w:r>
      <w:r>
        <w:rPr>
          <w:rFonts w:ascii="仿宋" w:hAnsi="仿宋" w:eastAsia="仿宋" w:cs="仿宋"/>
          <w:spacing w:val="-2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4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年修订）》基础上编制形成的。</w:t>
      </w:r>
    </w:p>
    <w:p w14:paraId="11D30A81">
      <w:pPr>
        <w:spacing w:before="135" w:line="298" w:lineRule="auto"/>
        <w:ind w:left="31" w:righ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三、本目录中学科门类代码为两位阿拉伯数字，一级学</w:t>
      </w:r>
      <w:r>
        <w:rPr>
          <w:rFonts w:ascii="仿宋" w:hAnsi="仿宋" w:eastAsia="仿宋" w:cs="仿宋"/>
          <w:spacing w:val="9"/>
          <w:sz w:val="31"/>
          <w:szCs w:val="31"/>
        </w:rPr>
        <w:t>科和专业学位类别代码为四位阿拉伯数字，其中</w:t>
      </w:r>
      <w:r>
        <w:rPr>
          <w:rFonts w:ascii="仿宋" w:hAnsi="仿宋" w:eastAsia="仿宋" w:cs="仿宋"/>
          <w:spacing w:val="8"/>
          <w:sz w:val="31"/>
          <w:szCs w:val="31"/>
        </w:rPr>
        <w:t>代码第三位</w:t>
      </w:r>
      <w:r>
        <w:rPr>
          <w:rFonts w:ascii="仿宋" w:hAnsi="仿宋" w:eastAsia="仿宋" w:cs="仿宋"/>
          <w:spacing w:val="6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“5”</w:t>
      </w:r>
      <w:r>
        <w:rPr>
          <w:rFonts w:ascii="仿宋" w:hAnsi="仿宋" w:eastAsia="仿宋" w:cs="仿宋"/>
          <w:spacing w:val="6"/>
          <w:sz w:val="31"/>
          <w:szCs w:val="31"/>
        </w:rPr>
        <w:t>开始的为专业学位类别。</w:t>
      </w:r>
    </w:p>
    <w:p w14:paraId="5B952D96">
      <w:pPr>
        <w:spacing w:before="178" w:line="280" w:lineRule="auto"/>
        <w:ind w:left="44" w:right="11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四、除交叉学科门类外，各一级学科按所属学科门类授</w:t>
      </w:r>
      <w:r>
        <w:rPr>
          <w:rFonts w:ascii="仿宋" w:hAnsi="仿宋" w:eastAsia="仿宋" w:cs="仿宋"/>
          <w:spacing w:val="-1"/>
          <w:sz w:val="31"/>
          <w:szCs w:val="31"/>
        </w:rPr>
        <w:t>予学位。</w:t>
      </w:r>
    </w:p>
    <w:p w14:paraId="207616A3">
      <w:pPr>
        <w:spacing w:before="181" w:line="280" w:lineRule="auto"/>
        <w:ind w:left="37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“*”</w:t>
      </w:r>
      <w:r>
        <w:rPr>
          <w:rFonts w:ascii="仿宋" w:hAnsi="仿宋" w:eastAsia="仿宋" w:cs="仿宋"/>
          <w:spacing w:val="3"/>
          <w:sz w:val="31"/>
          <w:szCs w:val="31"/>
        </w:rPr>
        <w:t>的仅</w:t>
      </w:r>
      <w:r>
        <w:rPr>
          <w:rFonts w:ascii="仿宋" w:hAnsi="仿宋" w:eastAsia="仿宋" w:cs="仿宋"/>
          <w:spacing w:val="8"/>
          <w:sz w:val="31"/>
          <w:szCs w:val="31"/>
        </w:rPr>
        <w:t>可授硕士专业学位，其他可授硕士、博士专业学位。</w:t>
      </w:r>
    </w:p>
    <w:p w14:paraId="4A754A0C">
      <w:pPr>
        <w:spacing w:before="178" w:line="298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六、本目录注明可授不同学科门类学位的一级学科，可分属不同学科门类，此类一级学科授予学位的学科门类由学</w:t>
      </w:r>
      <w:r>
        <w:rPr>
          <w:rFonts w:ascii="仿宋" w:hAnsi="仿宋" w:eastAsia="仿宋" w:cs="仿宋"/>
          <w:spacing w:val="7"/>
          <w:sz w:val="31"/>
          <w:szCs w:val="31"/>
        </w:rPr>
        <w:t>位授予单位学位评定委员会决定。</w:t>
      </w:r>
    </w:p>
    <w:p w14:paraId="7E0CD735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424CA67">
      <w:pPr>
        <w:spacing w:before="248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哲学</w:t>
      </w:r>
    </w:p>
    <w:p w14:paraId="3A8944FC">
      <w:pPr>
        <w:pStyle w:val="2"/>
        <w:spacing w:line="245" w:lineRule="auto"/>
      </w:pPr>
    </w:p>
    <w:p w14:paraId="5C3D2C03">
      <w:pPr>
        <w:pStyle w:val="2"/>
        <w:spacing w:line="245" w:lineRule="auto"/>
      </w:pPr>
    </w:p>
    <w:p w14:paraId="2238BB72">
      <w:pPr>
        <w:pStyle w:val="2"/>
        <w:spacing w:line="246" w:lineRule="auto"/>
      </w:pPr>
    </w:p>
    <w:p w14:paraId="240CF978">
      <w:pPr>
        <w:spacing w:before="10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0101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哲学</w:t>
      </w:r>
    </w:p>
    <w:p w14:paraId="14B076A4">
      <w:pPr>
        <w:spacing w:before="282" w:line="418" w:lineRule="exact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0151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3"/>
          <w:position w:val="1"/>
          <w:sz w:val="28"/>
          <w:szCs w:val="28"/>
        </w:rPr>
        <w:t>*</w:t>
      </w:r>
    </w:p>
    <w:p w14:paraId="6E41181C">
      <w:pPr>
        <w:pStyle w:val="2"/>
        <w:spacing w:line="245" w:lineRule="auto"/>
      </w:pPr>
    </w:p>
    <w:p w14:paraId="650E8C38">
      <w:pPr>
        <w:pStyle w:val="2"/>
        <w:spacing w:line="245" w:lineRule="auto"/>
      </w:pPr>
    </w:p>
    <w:p w14:paraId="38FC034B">
      <w:pPr>
        <w:pStyle w:val="2"/>
        <w:spacing w:line="246" w:lineRule="auto"/>
      </w:pPr>
    </w:p>
    <w:p w14:paraId="760AAB81">
      <w:pPr>
        <w:spacing w:before="100" w:line="419" w:lineRule="exact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经济学</w:t>
      </w:r>
    </w:p>
    <w:p w14:paraId="7A68C397">
      <w:pPr>
        <w:pStyle w:val="2"/>
        <w:spacing w:line="245" w:lineRule="auto"/>
      </w:pPr>
    </w:p>
    <w:p w14:paraId="1DDE03D1">
      <w:pPr>
        <w:pStyle w:val="2"/>
        <w:spacing w:line="245" w:lineRule="auto"/>
      </w:pPr>
    </w:p>
    <w:p w14:paraId="67AC17C3">
      <w:pPr>
        <w:pStyle w:val="2"/>
        <w:spacing w:line="246" w:lineRule="auto"/>
      </w:pPr>
    </w:p>
    <w:p w14:paraId="110CC470">
      <w:pPr>
        <w:spacing w:before="101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0201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理论经济学</w:t>
      </w:r>
    </w:p>
    <w:p w14:paraId="77C60237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0202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应用经济学</w:t>
      </w:r>
    </w:p>
    <w:p w14:paraId="1F4B67C9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0251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金融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*</w:t>
      </w:r>
    </w:p>
    <w:p w14:paraId="271B8EB4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0252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应用统计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*</w:t>
      </w:r>
    </w:p>
    <w:p w14:paraId="0A50ECC1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0253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税务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*</w:t>
      </w:r>
    </w:p>
    <w:p w14:paraId="77BF58E5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0254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国际商务</w:t>
      </w: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*</w:t>
      </w:r>
    </w:p>
    <w:p w14:paraId="1B0F8FC2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0255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保险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*</w:t>
      </w:r>
    </w:p>
    <w:p w14:paraId="0271FFF1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0256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资产评估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*</w:t>
      </w:r>
    </w:p>
    <w:p w14:paraId="7E6E11FF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0258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数字经济</w:t>
      </w: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*</w:t>
      </w:r>
    </w:p>
    <w:p w14:paraId="77D2410E">
      <w:pPr>
        <w:pStyle w:val="2"/>
        <w:spacing w:line="245" w:lineRule="auto"/>
      </w:pPr>
    </w:p>
    <w:p w14:paraId="4F8A70F1">
      <w:pPr>
        <w:pStyle w:val="2"/>
        <w:spacing w:line="245" w:lineRule="auto"/>
      </w:pPr>
    </w:p>
    <w:p w14:paraId="6F6030A5">
      <w:pPr>
        <w:pStyle w:val="2"/>
        <w:spacing w:line="246" w:lineRule="auto"/>
      </w:pPr>
    </w:p>
    <w:p w14:paraId="5ECD291F">
      <w:pPr>
        <w:spacing w:before="101" w:line="419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法学</w:t>
      </w:r>
    </w:p>
    <w:p w14:paraId="777DBA39">
      <w:pPr>
        <w:pStyle w:val="2"/>
        <w:spacing w:line="245" w:lineRule="auto"/>
      </w:pPr>
    </w:p>
    <w:p w14:paraId="35C2F139">
      <w:pPr>
        <w:pStyle w:val="2"/>
        <w:spacing w:line="245" w:lineRule="auto"/>
      </w:pPr>
    </w:p>
    <w:p w14:paraId="423CE324">
      <w:pPr>
        <w:pStyle w:val="2"/>
        <w:spacing w:line="246" w:lineRule="auto"/>
      </w:pPr>
    </w:p>
    <w:p w14:paraId="6E815941">
      <w:pPr>
        <w:spacing w:before="101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0301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法学</w:t>
      </w:r>
    </w:p>
    <w:p w14:paraId="40BF449A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85" w:bottom="1217" w:left="1785" w:header="0" w:footer="848" w:gutter="0"/>
          <w:cols w:space="720" w:num="1"/>
        </w:sectPr>
      </w:pPr>
    </w:p>
    <w:p w14:paraId="7C1559DD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0302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政治学</w:t>
      </w:r>
    </w:p>
    <w:p w14:paraId="0F1B2F84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0303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社会学</w:t>
      </w:r>
    </w:p>
    <w:p w14:paraId="07BBD2B2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 xml:space="preserve">0304 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民族学</w:t>
      </w:r>
    </w:p>
    <w:p w14:paraId="4CD066CA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0305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>马克思主义理论</w:t>
      </w:r>
    </w:p>
    <w:p w14:paraId="40DDBCB5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0306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公安学</w:t>
      </w:r>
    </w:p>
    <w:p w14:paraId="2CDC28E7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0307</w:t>
      </w:r>
      <w:r>
        <w:rPr>
          <w:rFonts w:ascii="Times New Roman" w:hAnsi="Times New Roman" w:eastAsia="Times New Roman" w:cs="Times New Roman"/>
          <w:spacing w:val="13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中共党史党建学</w:t>
      </w:r>
    </w:p>
    <w:p w14:paraId="4D3B6AEC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0308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纪检监察学</w:t>
      </w:r>
    </w:p>
    <w:p w14:paraId="5355A488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0351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法律</w:t>
      </w:r>
    </w:p>
    <w:p w14:paraId="7C1D86AA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0352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社会工作</w:t>
      </w:r>
    </w:p>
    <w:p w14:paraId="579DA157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0353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警务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*</w:t>
      </w:r>
    </w:p>
    <w:p w14:paraId="3469ED0E">
      <w:pPr>
        <w:spacing w:before="282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0354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知识产权</w:t>
      </w: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*</w:t>
      </w:r>
    </w:p>
    <w:p w14:paraId="36156F53">
      <w:pPr>
        <w:spacing w:before="282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0355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国际事务</w:t>
      </w: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*</w:t>
      </w:r>
    </w:p>
    <w:p w14:paraId="720DB622">
      <w:pPr>
        <w:pStyle w:val="2"/>
        <w:spacing w:line="245" w:lineRule="auto"/>
      </w:pPr>
    </w:p>
    <w:p w14:paraId="2937569E">
      <w:pPr>
        <w:pStyle w:val="2"/>
        <w:spacing w:line="245" w:lineRule="auto"/>
      </w:pPr>
    </w:p>
    <w:p w14:paraId="5F16E323">
      <w:pPr>
        <w:pStyle w:val="2"/>
        <w:spacing w:line="246" w:lineRule="auto"/>
      </w:pPr>
    </w:p>
    <w:p w14:paraId="022336E6">
      <w:pPr>
        <w:spacing w:before="101" w:line="418" w:lineRule="exact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04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教育学</w:t>
      </w:r>
    </w:p>
    <w:p w14:paraId="386C5475">
      <w:pPr>
        <w:pStyle w:val="2"/>
        <w:spacing w:line="245" w:lineRule="auto"/>
      </w:pPr>
    </w:p>
    <w:p w14:paraId="4E2D59E8">
      <w:pPr>
        <w:pStyle w:val="2"/>
        <w:spacing w:line="245" w:lineRule="auto"/>
      </w:pPr>
    </w:p>
    <w:p w14:paraId="78285470">
      <w:pPr>
        <w:pStyle w:val="2"/>
        <w:spacing w:line="246" w:lineRule="auto"/>
      </w:pPr>
    </w:p>
    <w:p w14:paraId="560650F5">
      <w:pPr>
        <w:spacing w:before="101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0401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教育学</w:t>
      </w:r>
    </w:p>
    <w:p w14:paraId="15F439A2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0402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心理学（可授教育学、理学学位）</w:t>
      </w:r>
    </w:p>
    <w:p w14:paraId="326D6525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0403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体育学</w:t>
      </w:r>
    </w:p>
    <w:p w14:paraId="5CC1E608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0451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教育</w:t>
      </w:r>
    </w:p>
    <w:p w14:paraId="2E9AF52C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0452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体育</w:t>
      </w:r>
    </w:p>
    <w:p w14:paraId="27353763">
      <w:pPr>
        <w:spacing w:line="419" w:lineRule="exact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85" w:bottom="1195" w:left="1785" w:header="0" w:footer="745" w:gutter="0"/>
          <w:cols w:space="720" w:num="1"/>
        </w:sectPr>
      </w:pPr>
    </w:p>
    <w:p w14:paraId="66ED2A99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0453</w:t>
      </w: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国际中文教育</w:t>
      </w:r>
    </w:p>
    <w:p w14:paraId="0EEFB595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0454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应用心理</w:t>
      </w:r>
    </w:p>
    <w:p w14:paraId="61115625">
      <w:pPr>
        <w:pStyle w:val="2"/>
        <w:spacing w:line="245" w:lineRule="auto"/>
      </w:pPr>
    </w:p>
    <w:p w14:paraId="0BB43DB0">
      <w:pPr>
        <w:pStyle w:val="2"/>
        <w:spacing w:line="245" w:lineRule="auto"/>
      </w:pPr>
    </w:p>
    <w:p w14:paraId="719804C4">
      <w:pPr>
        <w:pStyle w:val="2"/>
        <w:spacing w:line="246" w:lineRule="auto"/>
      </w:pPr>
    </w:p>
    <w:p w14:paraId="3A2F2B1A">
      <w:pPr>
        <w:spacing w:before="100" w:line="419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文学</w:t>
      </w:r>
    </w:p>
    <w:p w14:paraId="3170C2F0">
      <w:pPr>
        <w:pStyle w:val="2"/>
        <w:spacing w:line="245" w:lineRule="auto"/>
      </w:pPr>
    </w:p>
    <w:p w14:paraId="3E2D8737">
      <w:pPr>
        <w:pStyle w:val="2"/>
        <w:spacing w:line="245" w:lineRule="auto"/>
      </w:pPr>
    </w:p>
    <w:p w14:paraId="7B2BF111">
      <w:pPr>
        <w:pStyle w:val="2"/>
        <w:spacing w:line="246" w:lineRule="auto"/>
      </w:pPr>
    </w:p>
    <w:p w14:paraId="664BE5D9">
      <w:pPr>
        <w:spacing w:before="10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0501</w:t>
      </w:r>
      <w:r>
        <w:rPr>
          <w:rFonts w:ascii="Times New Roman" w:hAnsi="Times New Roman" w:eastAsia="Times New Roman" w:cs="Times New Roman"/>
          <w:spacing w:val="13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1"/>
          <w:sz w:val="31"/>
          <w:szCs w:val="31"/>
        </w:rPr>
        <w:t>中国语言文学</w:t>
      </w:r>
    </w:p>
    <w:p w14:paraId="44EE7218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0502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>外国语言文学</w:t>
      </w:r>
    </w:p>
    <w:p w14:paraId="2978B0C5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0503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新闻传播学</w:t>
      </w:r>
    </w:p>
    <w:p w14:paraId="1D43EDD2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0551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翻译</w:t>
      </w:r>
    </w:p>
    <w:p w14:paraId="5A842DAC">
      <w:pPr>
        <w:spacing w:before="282" w:line="419" w:lineRule="exact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0552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新闻与传播</w:t>
      </w:r>
      <w:r>
        <w:rPr>
          <w:rFonts w:ascii="Times New Roman" w:hAnsi="Times New Roman" w:eastAsia="Times New Roman" w:cs="Times New Roman"/>
          <w:spacing w:val="3"/>
          <w:position w:val="2"/>
          <w:sz w:val="28"/>
          <w:szCs w:val="28"/>
        </w:rPr>
        <w:t>*</w:t>
      </w:r>
    </w:p>
    <w:p w14:paraId="4435F872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2"/>
          <w:sz w:val="31"/>
          <w:szCs w:val="31"/>
        </w:rPr>
        <w:t xml:space="preserve">0553       </w:t>
      </w:r>
      <w:r>
        <w:rPr>
          <w:rFonts w:ascii="仿宋" w:hAnsi="仿宋" w:eastAsia="仿宋" w:cs="仿宋"/>
          <w:spacing w:val="-3"/>
          <w:position w:val="2"/>
          <w:sz w:val="31"/>
          <w:szCs w:val="31"/>
        </w:rPr>
        <w:t>出版</w:t>
      </w:r>
    </w:p>
    <w:p w14:paraId="2E917C17">
      <w:pPr>
        <w:pStyle w:val="2"/>
        <w:spacing w:line="245" w:lineRule="auto"/>
      </w:pPr>
    </w:p>
    <w:p w14:paraId="27A7B061">
      <w:pPr>
        <w:pStyle w:val="2"/>
        <w:spacing w:line="245" w:lineRule="auto"/>
      </w:pPr>
    </w:p>
    <w:p w14:paraId="1F4BA915">
      <w:pPr>
        <w:pStyle w:val="2"/>
        <w:spacing w:line="246" w:lineRule="auto"/>
      </w:pPr>
    </w:p>
    <w:p w14:paraId="1C4BECA1">
      <w:pPr>
        <w:spacing w:before="101" w:line="418" w:lineRule="exact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06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历史学</w:t>
      </w:r>
    </w:p>
    <w:p w14:paraId="521E6824">
      <w:pPr>
        <w:pStyle w:val="2"/>
        <w:spacing w:line="245" w:lineRule="auto"/>
      </w:pPr>
    </w:p>
    <w:p w14:paraId="0940AF9B">
      <w:pPr>
        <w:pStyle w:val="2"/>
        <w:spacing w:line="245" w:lineRule="auto"/>
      </w:pPr>
    </w:p>
    <w:p w14:paraId="2DB26CD3">
      <w:pPr>
        <w:pStyle w:val="2"/>
        <w:spacing w:line="246" w:lineRule="auto"/>
      </w:pPr>
    </w:p>
    <w:p w14:paraId="30EEC743">
      <w:pPr>
        <w:spacing w:before="101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0601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考古学</w:t>
      </w:r>
    </w:p>
    <w:p w14:paraId="37C4B721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 xml:space="preserve">0602 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中国史</w:t>
      </w:r>
    </w:p>
    <w:p w14:paraId="7D55DB1A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0603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世界史</w:t>
      </w:r>
    </w:p>
    <w:p w14:paraId="5B48FC64">
      <w:pPr>
        <w:spacing w:before="279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0651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博物馆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*</w:t>
      </w:r>
    </w:p>
    <w:p w14:paraId="475ABC90">
      <w:pPr>
        <w:spacing w:line="419" w:lineRule="exact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7" w:type="default"/>
          <w:pgSz w:w="11906" w:h="16839"/>
          <w:pgMar w:top="1431" w:right="1785" w:bottom="1195" w:left="1785" w:header="0" w:footer="748" w:gutter="0"/>
          <w:cols w:space="720" w:num="1"/>
        </w:sectPr>
      </w:pPr>
    </w:p>
    <w:p w14:paraId="1E9DB956">
      <w:pPr>
        <w:spacing w:before="248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position w:val="1"/>
          <w:sz w:val="31"/>
          <w:szCs w:val="31"/>
        </w:rPr>
        <w:t>理学</w:t>
      </w:r>
    </w:p>
    <w:p w14:paraId="773AC166">
      <w:pPr>
        <w:pStyle w:val="2"/>
        <w:spacing w:line="245" w:lineRule="auto"/>
      </w:pPr>
    </w:p>
    <w:p w14:paraId="796C84D4">
      <w:pPr>
        <w:pStyle w:val="2"/>
        <w:spacing w:line="245" w:lineRule="auto"/>
      </w:pPr>
    </w:p>
    <w:p w14:paraId="150FDF0C">
      <w:pPr>
        <w:pStyle w:val="2"/>
        <w:spacing w:line="246" w:lineRule="auto"/>
      </w:pPr>
    </w:p>
    <w:p w14:paraId="29E4F9BC">
      <w:pPr>
        <w:spacing w:before="10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0701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数学</w:t>
      </w:r>
    </w:p>
    <w:p w14:paraId="7650B6E2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0702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物理学</w:t>
      </w:r>
    </w:p>
    <w:p w14:paraId="219D36C8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0703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化学</w:t>
      </w:r>
    </w:p>
    <w:p w14:paraId="3CF137A9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0704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天文学</w:t>
      </w:r>
    </w:p>
    <w:p w14:paraId="71B4EC1B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0705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地理学</w:t>
      </w:r>
    </w:p>
    <w:p w14:paraId="05D70844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大气科学</w:t>
      </w:r>
    </w:p>
    <w:p w14:paraId="5598FCEF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0707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海洋科学</w:t>
      </w:r>
    </w:p>
    <w:p w14:paraId="6F64EFCB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0708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地球物理学</w:t>
      </w:r>
    </w:p>
    <w:p w14:paraId="65DF5237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0709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地质学</w:t>
      </w:r>
    </w:p>
    <w:p w14:paraId="1BBD51F9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0710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生物学</w:t>
      </w:r>
    </w:p>
    <w:p w14:paraId="563A26D7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0711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系统科学</w:t>
      </w:r>
    </w:p>
    <w:p w14:paraId="29AC1018">
      <w:pPr>
        <w:spacing w:before="283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科学技术史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（可授理学、工学、农学、医学学位）</w:t>
      </w:r>
    </w:p>
    <w:p w14:paraId="00609CF0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0713</w:t>
      </w: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生态学</w:t>
      </w:r>
    </w:p>
    <w:p w14:paraId="3F2AB55B">
      <w:pPr>
        <w:spacing w:before="282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0714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统计学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（可授理学、经济学学位）</w:t>
      </w:r>
    </w:p>
    <w:p w14:paraId="1D81104F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0751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气象</w:t>
      </w:r>
    </w:p>
    <w:p w14:paraId="2DE502F8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95" w:left="1785" w:header="0" w:footer="745" w:gutter="0"/>
          <w:cols w:space="720" w:num="1"/>
        </w:sectPr>
      </w:pPr>
    </w:p>
    <w:p w14:paraId="6FF09571">
      <w:pPr>
        <w:spacing w:before="248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工学</w:t>
      </w:r>
    </w:p>
    <w:p w14:paraId="1090C6CA">
      <w:pPr>
        <w:pStyle w:val="2"/>
        <w:spacing w:line="245" w:lineRule="auto"/>
      </w:pPr>
    </w:p>
    <w:p w14:paraId="737ED554">
      <w:pPr>
        <w:pStyle w:val="2"/>
        <w:spacing w:line="245" w:lineRule="auto"/>
      </w:pPr>
    </w:p>
    <w:p w14:paraId="3F26A132">
      <w:pPr>
        <w:pStyle w:val="2"/>
        <w:spacing w:line="246" w:lineRule="auto"/>
      </w:pPr>
    </w:p>
    <w:p w14:paraId="1A5F9FA3">
      <w:pPr>
        <w:spacing w:before="100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力学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（可授工学、理学学位）</w:t>
      </w:r>
    </w:p>
    <w:p w14:paraId="6DD0DCD8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0802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机械工程</w:t>
      </w:r>
    </w:p>
    <w:p w14:paraId="64B0A6E3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0803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光学工程</w:t>
      </w:r>
    </w:p>
    <w:p w14:paraId="698BAF78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0804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仪器科学与技术</w:t>
      </w:r>
    </w:p>
    <w:p w14:paraId="73D415C2">
      <w:pPr>
        <w:spacing w:before="282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0805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材料科学与工程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理学学位）</w:t>
      </w:r>
    </w:p>
    <w:p w14:paraId="64C14C50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冶金工程</w:t>
      </w:r>
    </w:p>
    <w:p w14:paraId="03167F58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动力工程及工程热物理</w:t>
      </w:r>
    </w:p>
    <w:p w14:paraId="3E07D6F9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0808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电气工程</w:t>
      </w:r>
    </w:p>
    <w:p w14:paraId="2B37AA94">
      <w:pPr>
        <w:spacing w:before="283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>0809</w:t>
      </w: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电子科学与技术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（可授工学、理学学位）</w:t>
      </w:r>
    </w:p>
    <w:p w14:paraId="51DA8BB3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0810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信息与通信工程</w:t>
      </w:r>
    </w:p>
    <w:p w14:paraId="65F347B1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 xml:space="preserve">0811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控制科学与工程</w:t>
      </w:r>
    </w:p>
    <w:p w14:paraId="390838D2">
      <w:pPr>
        <w:spacing w:before="283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0812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计算机科学与技术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（可授工学、理学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学位）</w:t>
      </w:r>
    </w:p>
    <w:p w14:paraId="411E598B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0813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建筑学</w:t>
      </w:r>
    </w:p>
    <w:p w14:paraId="4740B15A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0814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土木工程</w:t>
      </w:r>
    </w:p>
    <w:p w14:paraId="1809B90B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0815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水利工程</w:t>
      </w:r>
    </w:p>
    <w:p w14:paraId="4D8DC568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0816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测绘科学与技术</w:t>
      </w:r>
    </w:p>
    <w:p w14:paraId="3E9F9352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0817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化学工程与技术</w:t>
      </w:r>
    </w:p>
    <w:p w14:paraId="6CB5CB18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0818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地质资源与地质工程</w:t>
      </w:r>
    </w:p>
    <w:p w14:paraId="5B92BDB5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6E14E754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0819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矿业工程</w:t>
      </w:r>
    </w:p>
    <w:p w14:paraId="18860765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0820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石油与天然气工程</w:t>
      </w:r>
    </w:p>
    <w:p w14:paraId="346D070D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0821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纺织科学与工程</w:t>
      </w:r>
    </w:p>
    <w:p w14:paraId="67802E52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0822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轻工技术与工程</w:t>
      </w:r>
    </w:p>
    <w:p w14:paraId="15E7B61D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0823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交通运输工程</w:t>
      </w:r>
    </w:p>
    <w:p w14:paraId="7983C19E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0824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船舶与海洋工程</w:t>
      </w:r>
    </w:p>
    <w:p w14:paraId="20B64E6F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0825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航空宇航科学与技术</w:t>
      </w:r>
    </w:p>
    <w:p w14:paraId="09AA5AB4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0826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兵器科学与技术</w:t>
      </w:r>
    </w:p>
    <w:p w14:paraId="7225B58F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0827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核科学与技术</w:t>
      </w:r>
    </w:p>
    <w:p w14:paraId="0FF1D024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0828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农业工程</w:t>
      </w:r>
    </w:p>
    <w:p w14:paraId="07E0A058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0829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林业工程</w:t>
      </w:r>
    </w:p>
    <w:p w14:paraId="4E370B72">
      <w:pPr>
        <w:spacing w:before="282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环境科学与工程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（可授工学、理学、农学学位）</w:t>
      </w:r>
    </w:p>
    <w:p w14:paraId="764ED942">
      <w:pPr>
        <w:spacing w:before="280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0831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生物医学工程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（可授工学、理学、医学学位）</w:t>
      </w:r>
    </w:p>
    <w:p w14:paraId="7B8A0CA9">
      <w:pPr>
        <w:spacing w:before="282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0832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食品科学与工程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农学学位）</w:t>
      </w:r>
    </w:p>
    <w:p w14:paraId="5D9566E4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0833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城乡规划学</w:t>
      </w:r>
    </w:p>
    <w:p w14:paraId="7661E927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0835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软件工程</w:t>
      </w:r>
    </w:p>
    <w:p w14:paraId="371DD393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0836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生物工程</w:t>
      </w:r>
    </w:p>
    <w:p w14:paraId="149E07AB">
      <w:pPr>
        <w:spacing w:before="282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0837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安全科学与工程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（可授工学、管理学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学位）</w:t>
      </w:r>
    </w:p>
    <w:p w14:paraId="49716672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0838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公安技术</w:t>
      </w:r>
    </w:p>
    <w:p w14:paraId="5B23E995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785" w:bottom="1195" w:left="1785" w:header="0" w:footer="748" w:gutter="0"/>
          <w:cols w:space="720" w:num="1"/>
        </w:sectPr>
      </w:pPr>
    </w:p>
    <w:p w14:paraId="533F2BEB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0839</w:t>
      </w:r>
      <w:r>
        <w:rPr>
          <w:rFonts w:ascii="Times New Roman" w:hAnsi="Times New Roman" w:eastAsia="Times New Roman" w:cs="Times New Roman"/>
          <w:spacing w:val="11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网络空间安全</w:t>
      </w:r>
    </w:p>
    <w:p w14:paraId="7006A2EF">
      <w:pPr>
        <w:spacing w:before="282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0851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建筑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*</w:t>
      </w:r>
    </w:p>
    <w:p w14:paraId="3AACA467">
      <w:pPr>
        <w:spacing w:before="282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0853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城乡规划</w:t>
      </w: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*</w:t>
      </w:r>
    </w:p>
    <w:p w14:paraId="7A79D36F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>0854</w:t>
      </w:r>
      <w:r>
        <w:rPr>
          <w:rFonts w:ascii="Times New Roman" w:hAnsi="Times New Roman" w:eastAsia="Times New Roman" w:cs="Times New Roman"/>
          <w:spacing w:val="12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2"/>
          <w:sz w:val="31"/>
          <w:szCs w:val="31"/>
        </w:rPr>
        <w:t>电子信息</w:t>
      </w:r>
    </w:p>
    <w:p w14:paraId="2865BF03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0855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机械</w:t>
      </w:r>
    </w:p>
    <w:p w14:paraId="5CEFCD8C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0856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材料与化工</w:t>
      </w:r>
    </w:p>
    <w:p w14:paraId="361ABBA5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0857</w:t>
      </w: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资源与环境</w:t>
      </w:r>
    </w:p>
    <w:p w14:paraId="6221B13D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0858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能源动力</w:t>
      </w:r>
    </w:p>
    <w:p w14:paraId="7B5BDF8C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0859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土木水利</w:t>
      </w:r>
    </w:p>
    <w:p w14:paraId="0906F52D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0860</w:t>
      </w:r>
      <w:r>
        <w:rPr>
          <w:rFonts w:ascii="Times New Roman" w:hAnsi="Times New Roman" w:eastAsia="Times New Roman" w:cs="Times New Roman"/>
          <w:spacing w:val="10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生物与医药</w:t>
      </w:r>
    </w:p>
    <w:p w14:paraId="760E4EF7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0861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交通运输</w:t>
      </w:r>
    </w:p>
    <w:p w14:paraId="39664753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0862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风景园林</w:t>
      </w:r>
    </w:p>
    <w:p w14:paraId="4849FD5A">
      <w:pPr>
        <w:pStyle w:val="2"/>
        <w:spacing w:line="245" w:lineRule="auto"/>
      </w:pPr>
    </w:p>
    <w:p w14:paraId="521A9925">
      <w:pPr>
        <w:pStyle w:val="2"/>
        <w:spacing w:line="245" w:lineRule="auto"/>
      </w:pPr>
    </w:p>
    <w:p w14:paraId="75E95123">
      <w:pPr>
        <w:pStyle w:val="2"/>
        <w:spacing w:line="246" w:lineRule="auto"/>
      </w:pPr>
    </w:p>
    <w:p w14:paraId="0E78106F">
      <w:pPr>
        <w:spacing w:before="101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09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position w:val="1"/>
          <w:sz w:val="31"/>
          <w:szCs w:val="31"/>
        </w:rPr>
        <w:t>农学</w:t>
      </w:r>
    </w:p>
    <w:p w14:paraId="3DDFCD84">
      <w:pPr>
        <w:pStyle w:val="2"/>
        <w:spacing w:line="245" w:lineRule="auto"/>
      </w:pPr>
    </w:p>
    <w:p w14:paraId="1AE24315">
      <w:pPr>
        <w:pStyle w:val="2"/>
        <w:spacing w:line="245" w:lineRule="auto"/>
      </w:pPr>
    </w:p>
    <w:p w14:paraId="72CC3850">
      <w:pPr>
        <w:pStyle w:val="2"/>
        <w:spacing w:line="246" w:lineRule="auto"/>
      </w:pPr>
    </w:p>
    <w:p w14:paraId="65D248AE">
      <w:pPr>
        <w:spacing w:before="101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0901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作物学</w:t>
      </w:r>
    </w:p>
    <w:p w14:paraId="2EF2D51F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0902</w:t>
      </w: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园艺学</w:t>
      </w:r>
    </w:p>
    <w:p w14:paraId="4F315D4E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0903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农业资源与环境</w:t>
      </w:r>
    </w:p>
    <w:p w14:paraId="23712902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0904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植物保护</w:t>
      </w:r>
    </w:p>
    <w:p w14:paraId="5975FFCF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1"/>
          <w:sz w:val="31"/>
          <w:szCs w:val="31"/>
        </w:rPr>
        <w:t>畜牧学</w:t>
      </w:r>
    </w:p>
    <w:p w14:paraId="2CCDE6BE">
      <w:pPr>
        <w:spacing w:line="419" w:lineRule="exact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06CCAB29">
      <w:pPr>
        <w:spacing w:before="248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0906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兽医学</w:t>
      </w:r>
    </w:p>
    <w:p w14:paraId="7B1858F3">
      <w:pPr>
        <w:spacing w:before="282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0907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林学</w:t>
      </w:r>
    </w:p>
    <w:p w14:paraId="54C0B874">
      <w:pPr>
        <w:spacing w:before="282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0908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水产</w:t>
      </w:r>
    </w:p>
    <w:p w14:paraId="6D8470A8">
      <w:pPr>
        <w:spacing w:before="280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草学</w:t>
      </w:r>
    </w:p>
    <w:p w14:paraId="6EE59C74">
      <w:pPr>
        <w:spacing w:before="282" w:line="419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0910      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水土保持与荒漠化防治学</w:t>
      </w:r>
    </w:p>
    <w:p w14:paraId="171E5B3D">
      <w:pPr>
        <w:spacing w:before="282" w:line="419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农业</w:t>
      </w:r>
    </w:p>
    <w:p w14:paraId="6EE8B15F">
      <w:pPr>
        <w:spacing w:before="280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0952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-1"/>
          <w:position w:val="1"/>
          <w:sz w:val="31"/>
          <w:szCs w:val="31"/>
        </w:rPr>
        <w:t>兽医</w:t>
      </w:r>
    </w:p>
    <w:p w14:paraId="10494983">
      <w:pPr>
        <w:spacing w:before="282" w:line="419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0954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林业</w:t>
      </w:r>
    </w:p>
    <w:p w14:paraId="2F33C7D4">
      <w:pPr>
        <w:spacing w:before="282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0955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4"/>
          <w:position w:val="1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*</w:t>
      </w:r>
    </w:p>
    <w:p w14:paraId="77AADC33">
      <w:pPr>
        <w:pStyle w:val="2"/>
        <w:spacing w:line="245" w:lineRule="auto"/>
      </w:pPr>
    </w:p>
    <w:p w14:paraId="5DABE78F">
      <w:pPr>
        <w:pStyle w:val="2"/>
        <w:spacing w:line="245" w:lineRule="auto"/>
      </w:pPr>
    </w:p>
    <w:p w14:paraId="4EB524F9">
      <w:pPr>
        <w:pStyle w:val="2"/>
        <w:spacing w:line="246" w:lineRule="auto"/>
      </w:pPr>
    </w:p>
    <w:p w14:paraId="1C6C8BAE">
      <w:pPr>
        <w:spacing w:before="101" w:line="418" w:lineRule="exact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position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9"/>
          <w:position w:val="1"/>
          <w:sz w:val="31"/>
          <w:szCs w:val="31"/>
        </w:rPr>
        <w:t>医学</w:t>
      </w:r>
    </w:p>
    <w:p w14:paraId="55C3758F">
      <w:pPr>
        <w:pStyle w:val="2"/>
        <w:spacing w:line="245" w:lineRule="auto"/>
      </w:pPr>
    </w:p>
    <w:p w14:paraId="5AD7FAF6">
      <w:pPr>
        <w:pStyle w:val="2"/>
        <w:spacing w:line="245" w:lineRule="auto"/>
      </w:pPr>
    </w:p>
    <w:p w14:paraId="68A1FA9C">
      <w:pPr>
        <w:pStyle w:val="2"/>
        <w:spacing w:line="246" w:lineRule="auto"/>
      </w:pPr>
    </w:p>
    <w:p w14:paraId="1FBC47AF">
      <w:pPr>
        <w:spacing w:before="101" w:line="419" w:lineRule="exact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1001      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基础医学（</w:t>
      </w:r>
      <w:r>
        <w:rPr>
          <w:rFonts w:ascii="楷体" w:hAnsi="楷体" w:eastAsia="楷体" w:cs="楷体"/>
          <w:spacing w:val="5"/>
          <w:position w:val="1"/>
          <w:sz w:val="31"/>
          <w:szCs w:val="31"/>
        </w:rPr>
        <w:t>可授医学、理学学位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）</w:t>
      </w:r>
    </w:p>
    <w:p w14:paraId="18F3F532">
      <w:pPr>
        <w:spacing w:before="279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1002      </w:t>
      </w:r>
      <w:r>
        <w:rPr>
          <w:rFonts w:ascii="FangSong_GB2312" w:hAnsi="FangSong_GB2312" w:eastAsia="FangSong_GB2312" w:cs="FangSong_GB2312"/>
          <w:spacing w:val="5"/>
          <w:position w:val="2"/>
          <w:sz w:val="31"/>
          <w:szCs w:val="31"/>
        </w:rPr>
        <w:t>临床医学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（同时设专业学位类别，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代码为</w:t>
      </w:r>
      <w:r>
        <w:rPr>
          <w:rFonts w:ascii="楷体" w:hAnsi="楷体" w:eastAsia="楷体" w:cs="楷体"/>
          <w:spacing w:val="-36"/>
          <w:position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1051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）</w:t>
      </w:r>
    </w:p>
    <w:p w14:paraId="44AF9459">
      <w:pPr>
        <w:spacing w:before="281" w:line="412" w:lineRule="auto"/>
        <w:ind w:left="49" w:right="515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1003     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口腔医学</w:t>
      </w:r>
      <w:r>
        <w:rPr>
          <w:rFonts w:ascii="楷体" w:hAnsi="楷体" w:eastAsia="楷体" w:cs="楷体"/>
          <w:spacing w:val="1"/>
          <w:sz w:val="31"/>
          <w:szCs w:val="31"/>
        </w:rPr>
        <w:t>（同时设专业学位类别，代码为</w:t>
      </w:r>
      <w:r>
        <w:rPr>
          <w:rFonts w:ascii="楷体" w:hAnsi="楷体" w:eastAsia="楷体" w:cs="楷体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1052</w:t>
      </w:r>
      <w:r>
        <w:rPr>
          <w:rFonts w:ascii="楷体" w:hAnsi="楷体" w:eastAsia="楷体" w:cs="楷体"/>
          <w:spacing w:val="1"/>
          <w:sz w:val="31"/>
          <w:szCs w:val="31"/>
        </w:rPr>
        <w:t>）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公共卫生与预防医学</w:t>
      </w:r>
      <w:r>
        <w:rPr>
          <w:rFonts w:ascii="楷体" w:hAnsi="楷体" w:eastAsia="楷体" w:cs="楷体"/>
          <w:spacing w:val="6"/>
          <w:sz w:val="31"/>
          <w:szCs w:val="31"/>
        </w:rPr>
        <w:t>（可授医学、理学学位）</w:t>
      </w:r>
    </w:p>
    <w:p w14:paraId="00410AA2">
      <w:pPr>
        <w:spacing w:before="17" w:line="418" w:lineRule="exact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position w:val="2"/>
          <w:sz w:val="31"/>
          <w:szCs w:val="31"/>
        </w:rPr>
        <w:t xml:space="preserve">1005       </w:t>
      </w:r>
      <w:r>
        <w:rPr>
          <w:rFonts w:ascii="FangSong_GB2312" w:hAnsi="FangSong_GB2312" w:eastAsia="FangSong_GB2312" w:cs="FangSong_GB2312"/>
          <w:spacing w:val="-4"/>
          <w:position w:val="2"/>
          <w:sz w:val="31"/>
          <w:szCs w:val="31"/>
        </w:rPr>
        <w:t>中医学</w:t>
      </w:r>
    </w:p>
    <w:p w14:paraId="5CCAEEA4">
      <w:pPr>
        <w:spacing w:before="283" w:line="418" w:lineRule="exact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 xml:space="preserve">1006       </w:t>
      </w:r>
      <w:r>
        <w:rPr>
          <w:rFonts w:ascii="FangSong_GB2312" w:hAnsi="FangSong_GB2312" w:eastAsia="FangSong_GB2312" w:cs="FangSong_GB2312"/>
          <w:spacing w:val="-3"/>
          <w:position w:val="1"/>
          <w:sz w:val="31"/>
          <w:szCs w:val="31"/>
        </w:rPr>
        <w:t>中西医结合</w:t>
      </w:r>
    </w:p>
    <w:p w14:paraId="6069C9A7">
      <w:pPr>
        <w:spacing w:before="281" w:line="414" w:lineRule="auto"/>
        <w:ind w:left="1904" w:hanging="1855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1007    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药学</w:t>
      </w:r>
      <w:r>
        <w:rPr>
          <w:rFonts w:ascii="楷体" w:hAnsi="楷体" w:eastAsia="楷体" w:cs="楷体"/>
          <w:spacing w:val="4"/>
          <w:sz w:val="31"/>
          <w:szCs w:val="31"/>
        </w:rPr>
        <w:t>（可授医学、理学学位，同时设专业学位类别，</w:t>
      </w:r>
      <w:r>
        <w:rPr>
          <w:rFonts w:ascii="楷体" w:hAnsi="楷体" w:eastAsia="楷体" w:cs="楷体"/>
          <w:spacing w:val="-1"/>
          <w:sz w:val="31"/>
          <w:szCs w:val="31"/>
        </w:rPr>
        <w:t>代码为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1055</w:t>
      </w:r>
      <w:r>
        <w:rPr>
          <w:rFonts w:ascii="楷体" w:hAnsi="楷体" w:eastAsia="楷体" w:cs="楷体"/>
          <w:spacing w:val="-1"/>
          <w:sz w:val="31"/>
          <w:szCs w:val="31"/>
        </w:rPr>
        <w:t>）</w:t>
      </w:r>
    </w:p>
    <w:p w14:paraId="7AC21C60">
      <w:pPr>
        <w:spacing w:line="414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906" w:h="16839"/>
          <w:pgMar w:top="1431" w:right="1712" w:bottom="1195" w:left="1785" w:header="0" w:footer="748" w:gutter="0"/>
          <w:cols w:space="720" w:num="1"/>
        </w:sectPr>
      </w:pPr>
    </w:p>
    <w:p w14:paraId="1B13D641">
      <w:pPr>
        <w:spacing w:before="246" w:line="413" w:lineRule="auto"/>
        <w:ind w:left="49" w:right="27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1008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中药学</w:t>
      </w:r>
      <w:r>
        <w:rPr>
          <w:rFonts w:ascii="楷体" w:hAnsi="楷体" w:eastAsia="楷体" w:cs="楷体"/>
          <w:spacing w:val="1"/>
          <w:sz w:val="31"/>
          <w:szCs w:val="31"/>
        </w:rPr>
        <w:t>（可授医学、理学学位）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特种医学</w:t>
      </w:r>
    </w:p>
    <w:p w14:paraId="5F6304BB">
      <w:pPr>
        <w:spacing w:before="15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 xml:space="preserve">1011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护理学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（可授医学、理学学位）</w:t>
      </w:r>
    </w:p>
    <w:p w14:paraId="76A40899">
      <w:pPr>
        <w:spacing w:before="278" w:line="415" w:lineRule="auto"/>
        <w:ind w:left="49" w:right="59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1012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法医学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公共卫生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护理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 w14:paraId="6D284DE0">
      <w:pPr>
        <w:spacing w:before="11" w:line="418" w:lineRule="exact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position w:val="2"/>
          <w:sz w:val="31"/>
          <w:szCs w:val="31"/>
        </w:rPr>
        <w:t>1056</w:t>
      </w: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9"/>
          <w:position w:val="2"/>
          <w:sz w:val="31"/>
          <w:szCs w:val="31"/>
        </w:rPr>
        <w:t>中药</w:t>
      </w:r>
      <w:r>
        <w:rPr>
          <w:rFonts w:ascii="Times New Roman" w:hAnsi="Times New Roman" w:eastAsia="Times New Roman" w:cs="Times New Roman"/>
          <w:spacing w:val="-9"/>
          <w:position w:val="2"/>
          <w:sz w:val="28"/>
          <w:szCs w:val="28"/>
        </w:rPr>
        <w:t>*</w:t>
      </w:r>
    </w:p>
    <w:p w14:paraId="70E964B9">
      <w:pPr>
        <w:spacing w:before="282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position w:val="2"/>
          <w:sz w:val="31"/>
          <w:szCs w:val="31"/>
        </w:rPr>
        <w:t>1057</w:t>
      </w: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1"/>
          <w:position w:val="2"/>
          <w:sz w:val="31"/>
          <w:szCs w:val="31"/>
        </w:rPr>
        <w:t>中医</w:t>
      </w:r>
    </w:p>
    <w:p w14:paraId="3EC2F723">
      <w:pPr>
        <w:spacing w:before="282" w:line="412" w:lineRule="auto"/>
        <w:ind w:left="49" w:right="59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1058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医学技术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针灸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 w14:paraId="191DB35C">
      <w:pPr>
        <w:pStyle w:val="2"/>
        <w:spacing w:line="471" w:lineRule="auto"/>
      </w:pPr>
    </w:p>
    <w:p w14:paraId="5E47C672">
      <w:pPr>
        <w:spacing w:before="101" w:line="419" w:lineRule="exact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position w:val="1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7"/>
          <w:position w:val="1"/>
          <w:sz w:val="31"/>
          <w:szCs w:val="31"/>
        </w:rPr>
        <w:t>军事学</w:t>
      </w:r>
    </w:p>
    <w:p w14:paraId="39F53823">
      <w:pPr>
        <w:pStyle w:val="2"/>
        <w:spacing w:line="245" w:lineRule="auto"/>
      </w:pPr>
    </w:p>
    <w:p w14:paraId="1DF3BA48">
      <w:pPr>
        <w:pStyle w:val="2"/>
        <w:spacing w:line="246" w:lineRule="auto"/>
      </w:pPr>
    </w:p>
    <w:p w14:paraId="7F870D92">
      <w:pPr>
        <w:pStyle w:val="2"/>
        <w:spacing w:line="246" w:lineRule="auto"/>
      </w:pPr>
    </w:p>
    <w:p w14:paraId="2A6120A8">
      <w:pPr>
        <w:spacing w:before="101" w:line="413" w:lineRule="auto"/>
        <w:ind w:left="49" w:right="43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1101      </w:t>
      </w:r>
      <w:r>
        <w:rPr>
          <w:rFonts w:ascii="仿宋" w:hAnsi="仿宋" w:eastAsia="仿宋" w:cs="仿宋"/>
          <w:spacing w:val="3"/>
          <w:sz w:val="31"/>
          <w:szCs w:val="31"/>
        </w:rPr>
        <w:t>军事思想与军事历史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1102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战略学</w:t>
      </w:r>
    </w:p>
    <w:p w14:paraId="51D86EFD">
      <w:pPr>
        <w:spacing w:before="14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1103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联合作战学</w:t>
      </w:r>
    </w:p>
    <w:p w14:paraId="1F91920E">
      <w:pPr>
        <w:spacing w:before="281" w:line="413" w:lineRule="auto"/>
        <w:ind w:left="49" w:right="529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军兵种作战学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军队指挥学</w:t>
      </w:r>
    </w:p>
    <w:p w14:paraId="7C9CA95D">
      <w:pPr>
        <w:spacing w:before="13" w:line="412" w:lineRule="auto"/>
        <w:ind w:left="49" w:right="497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1106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军队政治工作学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军事后勤学</w:t>
      </w:r>
    </w:p>
    <w:p w14:paraId="6D912638">
      <w:pPr>
        <w:spacing w:line="412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785" w:bottom="1195" w:left="1785" w:header="0" w:footer="749" w:gutter="0"/>
          <w:cols w:space="720" w:num="1"/>
        </w:sectPr>
      </w:pPr>
    </w:p>
    <w:p w14:paraId="7533ACE7">
      <w:pPr>
        <w:spacing w:before="248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1108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军事装备学</w:t>
      </w:r>
    </w:p>
    <w:p w14:paraId="0461D297">
      <w:pPr>
        <w:spacing w:before="282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1109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军事管理学</w:t>
      </w:r>
    </w:p>
    <w:p w14:paraId="195915B7">
      <w:pPr>
        <w:spacing w:before="282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2"/>
          <w:sz w:val="31"/>
          <w:szCs w:val="31"/>
        </w:rPr>
        <w:t>1110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position w:val="2"/>
          <w:sz w:val="31"/>
          <w:szCs w:val="31"/>
        </w:rPr>
        <w:t>军事训练学</w:t>
      </w:r>
    </w:p>
    <w:p w14:paraId="5C4A8DAF">
      <w:pPr>
        <w:spacing w:before="280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>1111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军事智能</w:t>
      </w:r>
    </w:p>
    <w:p w14:paraId="2455184A">
      <w:pPr>
        <w:spacing w:before="287" w:line="415" w:lineRule="auto"/>
        <w:ind w:left="49" w:right="481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联合作战指挥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军兵种作战指挥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1156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后勤与装备保障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军事训练与管理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61018FE1">
      <w:pPr>
        <w:pStyle w:val="2"/>
        <w:spacing w:line="470" w:lineRule="auto"/>
      </w:pPr>
    </w:p>
    <w:p w14:paraId="76591869">
      <w:pPr>
        <w:spacing w:before="101" w:line="418" w:lineRule="exact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3"/>
          <w:position w:val="1"/>
          <w:sz w:val="31"/>
          <w:szCs w:val="31"/>
        </w:rPr>
        <w:t>管理学</w:t>
      </w:r>
    </w:p>
    <w:p w14:paraId="4BA8E47D">
      <w:pPr>
        <w:pStyle w:val="2"/>
        <w:spacing w:line="245" w:lineRule="auto"/>
      </w:pPr>
    </w:p>
    <w:p w14:paraId="198C7722">
      <w:pPr>
        <w:pStyle w:val="2"/>
        <w:spacing w:line="245" w:lineRule="auto"/>
      </w:pPr>
    </w:p>
    <w:p w14:paraId="4B03D351">
      <w:pPr>
        <w:pStyle w:val="2"/>
        <w:spacing w:line="246" w:lineRule="auto"/>
      </w:pPr>
    </w:p>
    <w:p w14:paraId="011C184E">
      <w:pPr>
        <w:spacing w:before="101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管理科学与工程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（可授管理学、工学学位）</w:t>
      </w:r>
    </w:p>
    <w:p w14:paraId="5CBDEC2F">
      <w:pPr>
        <w:spacing w:before="278" w:line="416" w:lineRule="auto"/>
        <w:ind w:left="49" w:right="528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工商管理学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1203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农林经济管理</w:t>
      </w: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公共管理学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1205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信息资源管理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工商管理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*</w:t>
      </w:r>
    </w:p>
    <w:p w14:paraId="427604E4">
      <w:pPr>
        <w:spacing w:before="10" w:line="419" w:lineRule="exact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1252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公共管理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*</w:t>
      </w:r>
    </w:p>
    <w:p w14:paraId="64265629">
      <w:pPr>
        <w:spacing w:line="419" w:lineRule="exact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4" w:type="default"/>
          <w:pgSz w:w="11906" w:h="16839"/>
          <w:pgMar w:top="1431" w:right="1785" w:bottom="1195" w:left="1785" w:header="0" w:footer="748" w:gutter="0"/>
          <w:cols w:space="720" w:num="1"/>
        </w:sectPr>
      </w:pPr>
    </w:p>
    <w:p w14:paraId="1C6D2492">
      <w:pPr>
        <w:spacing w:before="248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position w:val="1"/>
          <w:sz w:val="31"/>
          <w:szCs w:val="31"/>
        </w:rPr>
        <w:t>1253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position w:val="1"/>
          <w:sz w:val="31"/>
          <w:szCs w:val="31"/>
        </w:rPr>
        <w:t>会计</w:t>
      </w:r>
    </w:p>
    <w:p w14:paraId="45607840">
      <w:pPr>
        <w:spacing w:before="283" w:line="413" w:lineRule="auto"/>
        <w:ind w:left="49" w:right="587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1255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图书情报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*</w:t>
      </w:r>
    </w:p>
    <w:p w14:paraId="05A9A6F5">
      <w:pPr>
        <w:spacing w:before="11" w:line="418" w:lineRule="exact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1256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工程管理</w:t>
      </w: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*</w:t>
      </w:r>
    </w:p>
    <w:p w14:paraId="3E630784">
      <w:pPr>
        <w:spacing w:before="282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 xml:space="preserve">1257       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审计</w:t>
      </w:r>
    </w:p>
    <w:p w14:paraId="3BDB629F">
      <w:pPr>
        <w:pStyle w:val="2"/>
        <w:spacing w:line="245" w:lineRule="auto"/>
      </w:pPr>
    </w:p>
    <w:p w14:paraId="783D3B5C">
      <w:pPr>
        <w:pStyle w:val="2"/>
        <w:spacing w:line="245" w:lineRule="auto"/>
      </w:pPr>
    </w:p>
    <w:p w14:paraId="08B08136">
      <w:pPr>
        <w:pStyle w:val="2"/>
        <w:spacing w:line="246" w:lineRule="auto"/>
      </w:pPr>
    </w:p>
    <w:p w14:paraId="11A4F4B4">
      <w:pPr>
        <w:spacing w:before="101" w:line="418" w:lineRule="exact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5"/>
          <w:position w:val="1"/>
          <w:sz w:val="31"/>
          <w:szCs w:val="31"/>
        </w:rPr>
        <w:t>艺术学</w:t>
      </w:r>
    </w:p>
    <w:p w14:paraId="01825702">
      <w:pPr>
        <w:pStyle w:val="2"/>
        <w:spacing w:line="245" w:lineRule="auto"/>
      </w:pPr>
    </w:p>
    <w:p w14:paraId="380FF04B">
      <w:pPr>
        <w:pStyle w:val="2"/>
        <w:spacing w:line="245" w:lineRule="auto"/>
      </w:pPr>
    </w:p>
    <w:p w14:paraId="2ECA1ADE">
      <w:pPr>
        <w:pStyle w:val="2"/>
        <w:spacing w:line="246" w:lineRule="auto"/>
      </w:pPr>
    </w:p>
    <w:p w14:paraId="10552A19">
      <w:pPr>
        <w:spacing w:before="101" w:line="419" w:lineRule="exact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艺术学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（含音乐、舞蹈、戏剧与影视、戏曲与曲艺、</w:t>
      </w:r>
    </w:p>
    <w:p w14:paraId="06E01149">
      <w:pPr>
        <w:spacing w:before="328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美术与书法、设计等历史、理论和评论研究）</w:t>
      </w:r>
    </w:p>
    <w:p w14:paraId="10CE2C30">
      <w:pPr>
        <w:spacing w:before="268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position w:val="1"/>
          <w:sz w:val="31"/>
          <w:szCs w:val="31"/>
        </w:rPr>
        <w:t>1352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position w:val="1"/>
          <w:sz w:val="31"/>
          <w:szCs w:val="31"/>
        </w:rPr>
        <w:t>音乐</w:t>
      </w:r>
    </w:p>
    <w:p w14:paraId="20FAA9B1">
      <w:pPr>
        <w:spacing w:before="283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>1353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舞蹈</w:t>
      </w:r>
    </w:p>
    <w:p w14:paraId="52445FAE">
      <w:pPr>
        <w:spacing w:before="283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1354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戏剧与影视</w:t>
      </w:r>
    </w:p>
    <w:p w14:paraId="71632899">
      <w:pPr>
        <w:spacing w:before="281" w:line="413" w:lineRule="auto"/>
        <w:ind w:left="49" w:right="57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1355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戏曲与曲艺</w:t>
      </w: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美术与书法</w:t>
      </w:r>
    </w:p>
    <w:p w14:paraId="65F72D0E">
      <w:pPr>
        <w:spacing w:before="14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position w:val="2"/>
          <w:sz w:val="31"/>
          <w:szCs w:val="31"/>
        </w:rPr>
        <w:t>1357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position w:val="2"/>
          <w:sz w:val="31"/>
          <w:szCs w:val="31"/>
        </w:rPr>
        <w:t>设计</w:t>
      </w:r>
    </w:p>
    <w:p w14:paraId="2EB00F83">
      <w:pPr>
        <w:pStyle w:val="2"/>
        <w:spacing w:line="245" w:lineRule="auto"/>
      </w:pPr>
    </w:p>
    <w:p w14:paraId="56D6808C">
      <w:pPr>
        <w:pStyle w:val="2"/>
        <w:spacing w:line="245" w:lineRule="auto"/>
      </w:pPr>
    </w:p>
    <w:p w14:paraId="216624B0">
      <w:pPr>
        <w:pStyle w:val="2"/>
        <w:spacing w:line="246" w:lineRule="auto"/>
      </w:pPr>
    </w:p>
    <w:p w14:paraId="22F0D834">
      <w:pPr>
        <w:spacing w:before="101" w:line="419" w:lineRule="exact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position w:val="1"/>
          <w:sz w:val="31"/>
          <w:szCs w:val="31"/>
        </w:rPr>
        <w:t>交叉学科</w:t>
      </w:r>
    </w:p>
    <w:p w14:paraId="3E9E269B">
      <w:pPr>
        <w:pStyle w:val="2"/>
        <w:spacing w:line="245" w:lineRule="auto"/>
      </w:pPr>
    </w:p>
    <w:p w14:paraId="5397E3A4">
      <w:pPr>
        <w:pStyle w:val="2"/>
        <w:spacing w:line="245" w:lineRule="auto"/>
      </w:pPr>
    </w:p>
    <w:p w14:paraId="5E4E78C8">
      <w:pPr>
        <w:pStyle w:val="2"/>
        <w:spacing w:line="246" w:lineRule="auto"/>
      </w:pPr>
    </w:p>
    <w:p w14:paraId="1F114071">
      <w:pPr>
        <w:spacing w:before="100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集成电路科学与工程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（可授理学、工学学位）</w:t>
      </w:r>
    </w:p>
    <w:p w14:paraId="0D548ACB">
      <w:pPr>
        <w:spacing w:line="419" w:lineRule="exact"/>
        <w:rPr>
          <w:rFonts w:ascii="楷体" w:hAnsi="楷体" w:eastAsia="楷体" w:cs="楷体"/>
          <w:sz w:val="31"/>
          <w:szCs w:val="31"/>
        </w:rPr>
        <w:sectPr>
          <w:footerReference r:id="rId15" w:type="default"/>
          <w:pgSz w:w="11906" w:h="16839"/>
          <w:pgMar w:top="1431" w:right="1676" w:bottom="1195" w:left="1785" w:header="0" w:footer="745" w:gutter="0"/>
          <w:cols w:space="720" w:num="1"/>
        </w:sectPr>
      </w:pPr>
    </w:p>
    <w:p w14:paraId="308981A8">
      <w:pPr>
        <w:spacing w:before="246" w:line="413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     </w:t>
      </w:r>
      <w:r>
        <w:rPr>
          <w:rFonts w:ascii="仿宋" w:hAnsi="仿宋" w:eastAsia="仿宋" w:cs="仿宋"/>
          <w:spacing w:val="-6"/>
          <w:sz w:val="31"/>
          <w:szCs w:val="31"/>
        </w:rPr>
        <w:t>国家安全学</w:t>
      </w:r>
      <w:r>
        <w:rPr>
          <w:rFonts w:ascii="楷体" w:hAnsi="楷体" w:eastAsia="楷体" w:cs="楷体"/>
          <w:spacing w:val="-6"/>
          <w:sz w:val="31"/>
          <w:szCs w:val="31"/>
        </w:rPr>
        <w:t>（可授法学、工学、管理学、军事学学位）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1403      </w:t>
      </w:r>
      <w:r>
        <w:rPr>
          <w:rFonts w:ascii="仿宋" w:hAnsi="仿宋" w:eastAsia="仿宋" w:cs="仿宋"/>
          <w:spacing w:val="5"/>
          <w:sz w:val="31"/>
          <w:szCs w:val="31"/>
        </w:rPr>
        <w:t>设计学</w:t>
      </w:r>
      <w:r>
        <w:rPr>
          <w:rFonts w:ascii="楷体" w:hAnsi="楷体" w:eastAsia="楷体" w:cs="楷体"/>
          <w:spacing w:val="5"/>
          <w:sz w:val="31"/>
          <w:szCs w:val="31"/>
        </w:rPr>
        <w:t>（可授工学、艺术学学位）</w:t>
      </w:r>
    </w:p>
    <w:p w14:paraId="08E317BF">
      <w:pPr>
        <w:spacing w:before="15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1404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遥感科学与技术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学位）</w:t>
      </w:r>
    </w:p>
    <w:p w14:paraId="5B62E0C5">
      <w:pPr>
        <w:spacing w:before="279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1405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智能科学与技术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学位）</w:t>
      </w:r>
    </w:p>
    <w:p w14:paraId="424E0948">
      <w:pPr>
        <w:spacing w:before="282" w:line="418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1406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纳米科学与工程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学位）</w:t>
      </w:r>
    </w:p>
    <w:p w14:paraId="59F813E8">
      <w:pPr>
        <w:spacing w:before="283" w:line="411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1407      </w:t>
      </w:r>
      <w:r>
        <w:rPr>
          <w:rFonts w:ascii="仿宋" w:hAnsi="仿宋" w:eastAsia="仿宋" w:cs="仿宋"/>
          <w:spacing w:val="-4"/>
          <w:sz w:val="31"/>
          <w:szCs w:val="31"/>
        </w:rPr>
        <w:t>区域国别学</w:t>
      </w:r>
      <w:r>
        <w:rPr>
          <w:rFonts w:ascii="楷体" w:hAnsi="楷体" w:eastAsia="楷体" w:cs="楷体"/>
          <w:spacing w:val="-4"/>
          <w:sz w:val="31"/>
          <w:szCs w:val="31"/>
        </w:rPr>
        <w:t>（可授经济学、法学、文学、历史学学位）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1451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文物</w:t>
      </w:r>
    </w:p>
    <w:p w14:paraId="5D6475D5">
      <w:pPr>
        <w:spacing w:before="18" w:line="419" w:lineRule="exact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1452</w:t>
      </w: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position w:val="1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95" w:left="1785" w:header="0" w:footer="7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63D7BB-905F-423A-B8A6-9A34425BE69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C29E07-97A5-4F34-ADA7-447630F9D0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61259EA-6AD9-44E2-96F8-E99177D263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D4F114-267B-44AC-8068-4319901894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D520D48-AEA9-4EDA-B044-174C3C1C08DB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7C5F0B3-CAFA-4AE8-B7E2-44950FBAA5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38D23">
    <w:pPr>
      <w:spacing w:line="358" w:lineRule="exact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75654">
    <w:pPr>
      <w:spacing w:line="436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  <w:r>
      <w:rPr>
        <w:rFonts w:ascii="宋体" w:hAnsi="宋体" w:eastAsia="宋体" w:cs="宋体"/>
        <w:spacing w:val="32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4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1C2B">
    <w:pPr>
      <w:spacing w:line="440" w:lineRule="exact"/>
      <w:ind w:left="72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4"/>
        <w:sz w:val="28"/>
        <w:szCs w:val="28"/>
      </w:rPr>
      <w:t>—</w:t>
    </w:r>
    <w:r>
      <w:rPr>
        <w:rFonts w:ascii="宋体" w:hAnsi="宋体" w:eastAsia="宋体" w:cs="宋体"/>
        <w:spacing w:val="34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position w:val="4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2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position w:val="4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22E54">
    <w:pPr>
      <w:spacing w:line="440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  <w:r>
      <w:rPr>
        <w:rFonts w:ascii="宋体" w:hAnsi="宋体" w:eastAsia="宋体" w:cs="宋体"/>
        <w:spacing w:val="32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4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3F21">
    <w:pPr>
      <w:spacing w:line="440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position w:val="4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position w:val="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31F83">
    <w:pPr>
      <w:spacing w:line="436" w:lineRule="exact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3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5EA3E">
    <w:pPr>
      <w:spacing w:line="440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position w:val="4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position w:val="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B0127"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FE57C">
    <w:pPr>
      <w:spacing w:line="436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67C50"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270FC">
    <w:pPr>
      <w:spacing w:line="436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4"/>
        <w:sz w:val="28"/>
        <w:szCs w:val="28"/>
      </w:rPr>
      <w:t>—</w:t>
    </w:r>
    <w:r>
      <w:rPr>
        <w:rFonts w:ascii="宋体" w:hAnsi="宋体" w:eastAsia="宋体" w:cs="宋体"/>
        <w:spacing w:val="17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position w:val="4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position w:val="4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CF166">
    <w:pPr>
      <w:spacing w:line="436" w:lineRule="exact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9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B3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1844</Words>
  <Characters>2423</Characters>
  <TotalTime>0</TotalTime>
  <ScaleCrop>false</ScaleCrop>
  <LinksUpToDate>false</LinksUpToDate>
  <CharactersWithSpaces>3613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2025-09-19T11:06:00Z</dcterms:created>
  <dc:creator>User</dc:creator>
  <cp:lastModifiedBy>一颗草莓糖</cp:lastModifiedBy>
  <dcterms:modified xsi:type="dcterms:W3CDTF">2026-02-28T08:19:20Z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2025-12-17T16:22:18Z</vt:filetime>
  </property>
  <property fmtid="{D5CDD505-2E9C-101B-9397-08002B2CF9AE}" pid="4" name="KSOTemplateDocerSaveRecord">
    <vt:lpwstr>eyJoZGlkIjoiZTg0MWQzYmFhMzc2NGU3NjBhMmE3ZDIwZWU2MjllNGMiLCJ1c2VySWQiOiIyNDU3ODkxNjMifQ==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3964FB0ED2354F7E82A0399F36F17422_12</vt:lpwstr>
  </property>
</Properties>
</file>