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1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tbl>
      <w:tblPr>
        <w:tblStyle w:val="4"/>
        <w:tblW w:w="51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509"/>
        <w:gridCol w:w="1025"/>
        <w:gridCol w:w="509"/>
        <w:gridCol w:w="1023"/>
        <w:gridCol w:w="636"/>
        <w:gridCol w:w="765"/>
        <w:gridCol w:w="2031"/>
        <w:gridCol w:w="1929"/>
      </w:tblGrid>
      <w:tr w14:paraId="4D112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00" w:type="pct"/>
            <w:gridSpan w:val="9"/>
            <w:noWrap/>
            <w:vAlign w:val="center"/>
          </w:tcPr>
          <w:p w14:paraId="2F5C739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2026年</w:t>
            </w:r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CN"/>
              </w:rPr>
              <w:t>3月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</w:rPr>
              <w:t>桃源县第一中学公开招聘教师岗位条件及数量表</w:t>
            </w:r>
          </w:p>
        </w:tc>
      </w:tr>
      <w:tr w14:paraId="2992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31C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889D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类别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9F9F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招聘岗位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2AE80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计划数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DAE2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年龄要求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DEC4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最低学历要求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344B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最低学位要求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A707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专业要求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A655"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</w:rPr>
              <w:t>其他要求</w:t>
            </w:r>
          </w:p>
        </w:tc>
      </w:tr>
      <w:tr w14:paraId="2CC5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6331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478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应届毕业生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690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高中语文教师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F14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C8C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38周岁及以下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095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A127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3D6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中国语言文学类、学科教学（语文）</w:t>
            </w:r>
          </w:p>
        </w:tc>
        <w:tc>
          <w:tcPr>
            <w:tcW w:w="10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38D9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①</w:t>
            </w:r>
            <w:r>
              <w:rPr>
                <w:rFonts w:hint="default" w:ascii="Times New Roman" w:hAnsi="Times New Roman" w:cs="Times New Roman"/>
                <w:color w:val="auto"/>
              </w:rPr>
              <w:t>要求持有高中相应学科教师资格证（2026年毕业生可提供中小学教师资格考试合格证明或《师范生教师职业能力证书》）；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②语文教师要求普通话二级甲等及以上，其余学科普通话要求二级乙等及以上；</w:t>
            </w:r>
          </w:p>
          <w:p w14:paraId="2CE802D0">
            <w:pPr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③最低服务年限5年。</w:t>
            </w:r>
          </w:p>
        </w:tc>
      </w:tr>
      <w:tr w14:paraId="1FF3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F119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3FC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92F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高中英语教师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87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585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7A98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614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A51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外国语言文学类（英语）、学科教学（英语）</w:t>
            </w:r>
          </w:p>
        </w:tc>
        <w:tc>
          <w:tcPr>
            <w:tcW w:w="10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691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FDFB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2E954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A07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3D6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高中物理教师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570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</w:t>
            </w: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F7E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694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96A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FA1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物理学类、电子信息类、力学类、学科教学（物理）</w:t>
            </w:r>
          </w:p>
        </w:tc>
        <w:tc>
          <w:tcPr>
            <w:tcW w:w="10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8CD6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1BC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313F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4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19D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C52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高中化学教师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791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2</w:t>
            </w: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608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297DE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D441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1864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化学类、学科教学（化学）</w:t>
            </w:r>
          </w:p>
        </w:tc>
        <w:tc>
          <w:tcPr>
            <w:tcW w:w="10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C4D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C62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329BB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</w:t>
            </w: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396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FC8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高中生物教师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D4B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525DC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A77A4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A09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B88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生物学类、生物科学类、学科教学（生物）</w:t>
            </w:r>
          </w:p>
        </w:tc>
        <w:tc>
          <w:tcPr>
            <w:tcW w:w="10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970F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31D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6CF8A">
            <w:pPr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0F7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往届毕业生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5B5A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高中数学教师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3AF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43B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38周岁及以下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596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本科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2AB0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学士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3177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理学大类、学科教学（数学）</w:t>
            </w:r>
          </w:p>
        </w:tc>
        <w:tc>
          <w:tcPr>
            <w:tcW w:w="10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0D7F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F2C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EE61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合计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346E">
            <w:pP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CC351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88ABB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E0A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0F38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D4221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3ECF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5000" w:type="pct"/>
            <w:gridSpan w:val="9"/>
            <w:noWrap w:val="0"/>
            <w:vAlign w:val="center"/>
          </w:tcPr>
          <w:p w14:paraId="247D1234"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注：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1.专业名称主要参考《湖南省202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</w:rPr>
              <w:t>年考试录用公务员专业指导目录》。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2.应届毕业生是指2026年普通高校本科及以上学历学位的毕业生（含2024年、2025年未落实编制内工作的高校毕业生）。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3.38周岁及以下是指1986年11月1日及以后出生。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4.2026年毕业生须在2026年7月31日前提供相应学历学位等证书，否则取消聘用资格。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5.桃源县机关事业单位在编人员不得报考。</w:t>
            </w:r>
            <w:r>
              <w:rPr>
                <w:rFonts w:hint="default" w:ascii="Times New Roman" w:hAnsi="Times New Roman" w:cs="Times New Roman"/>
                <w:color w:val="auto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</w:rPr>
              <w:t>6.岗位招录名额按计划动态调整，调整情况届时以公告形式发布。报名截止后经资格初审、考试考察等环节，录满即止，未招满岗位可结合实际需求另行补招。</w:t>
            </w:r>
          </w:p>
        </w:tc>
      </w:tr>
    </w:tbl>
    <w:p w14:paraId="7AFC59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2026-03-17T07:35:15Z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eyJoZGlkIjoiMDVkOTU2YWFiMTgwYzQ3NDBiODU1YzRmNDUyMWFjMzQiLCJ1c2VySWQiOiIyNjUzMzE2NDEifQ==</vt:lpwstr>
  </property>
  <property fmtid="{D5CDD505-2E9C-101B-9397-08002B2CF9AE}" pid="4" name="ICV">
    <vt:lpwstr>43ADBCE7BC3440A58192648DF8E3EA2B_12</vt:lpwstr>
  </property>
</Properties>
</file>