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F04B">
      <w:pPr>
        <w:spacing w:line="5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24923AA8">
      <w:pPr>
        <w:spacing w:line="500" w:lineRule="exact"/>
        <w:jc w:val="center"/>
        <w:rPr>
          <w:rFonts w:eastAsia="方正仿宋_GBK"/>
          <w:sz w:val="32"/>
          <w:szCs w:val="32"/>
        </w:rPr>
      </w:pPr>
    </w:p>
    <w:p w14:paraId="7E23A691">
      <w:pPr>
        <w:spacing w:line="500" w:lineRule="exact"/>
        <w:jc w:val="center"/>
        <w:rPr>
          <w:rFonts w:hint="eastAsia" w:ascii="方正小标宋_GBK" w:eastAsia="方正小标宋_GBK"/>
          <w:spacing w:val="-20"/>
          <w:sz w:val="36"/>
          <w:szCs w:val="36"/>
        </w:rPr>
      </w:pPr>
      <w:r>
        <w:rPr>
          <w:rFonts w:hint="eastAsia" w:ascii="方正小标宋_GBK" w:eastAsia="方正小标宋_GBK"/>
          <w:spacing w:val="-20"/>
          <w:sz w:val="36"/>
          <w:szCs w:val="36"/>
        </w:rPr>
        <w:t>南通市委党校2026年公开招聘高层次人才岗位</w:t>
      </w:r>
      <w:r>
        <w:rPr>
          <w:rFonts w:hint="eastAsia" w:ascii="方正小标宋_GBK" w:eastAsia="方正小标宋_GBK"/>
          <w:spacing w:val="-20"/>
          <w:sz w:val="36"/>
          <w:szCs w:val="36"/>
          <w:lang w:eastAsia="zh-CN"/>
        </w:rPr>
        <w:t>简介</w:t>
      </w:r>
      <w:bookmarkStart w:id="0" w:name="_GoBack"/>
      <w:bookmarkEnd w:id="0"/>
      <w:r>
        <w:rPr>
          <w:rFonts w:hint="eastAsia" w:ascii="方正小标宋_GBK" w:eastAsia="方正小标宋_GBK"/>
          <w:spacing w:val="-20"/>
          <w:sz w:val="36"/>
          <w:szCs w:val="36"/>
        </w:rPr>
        <w:t>表</w:t>
      </w:r>
    </w:p>
    <w:p w14:paraId="4CD748EF">
      <w:pPr>
        <w:widowControl/>
        <w:shd w:val="clear" w:color="auto" w:fill="FFFFFF"/>
        <w:spacing w:line="480" w:lineRule="exact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2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28"/>
        <w:gridCol w:w="831"/>
        <w:gridCol w:w="831"/>
        <w:gridCol w:w="870"/>
        <w:gridCol w:w="851"/>
        <w:gridCol w:w="850"/>
        <w:gridCol w:w="2891"/>
        <w:gridCol w:w="711"/>
      </w:tblGrid>
      <w:tr w14:paraId="07AB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noWrap w:val="0"/>
            <w:vAlign w:val="center"/>
          </w:tcPr>
          <w:p w14:paraId="1BDBF701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28" w:type="dxa"/>
            <w:noWrap w:val="0"/>
            <w:vAlign w:val="center"/>
          </w:tcPr>
          <w:p w14:paraId="6C11644D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经费渠道</w:t>
            </w:r>
          </w:p>
        </w:tc>
        <w:tc>
          <w:tcPr>
            <w:tcW w:w="831" w:type="dxa"/>
            <w:noWrap w:val="0"/>
            <w:vAlign w:val="center"/>
          </w:tcPr>
          <w:p w14:paraId="648998EB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831" w:type="dxa"/>
            <w:noWrap w:val="0"/>
            <w:vAlign w:val="center"/>
          </w:tcPr>
          <w:p w14:paraId="73345B42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1937AEB3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870" w:type="dxa"/>
            <w:noWrap w:val="0"/>
            <w:vAlign w:val="center"/>
          </w:tcPr>
          <w:p w14:paraId="5F26D9DA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1F41BDCE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等级</w:t>
            </w:r>
          </w:p>
        </w:tc>
        <w:tc>
          <w:tcPr>
            <w:tcW w:w="851" w:type="dxa"/>
            <w:noWrap w:val="0"/>
            <w:vAlign w:val="center"/>
          </w:tcPr>
          <w:p w14:paraId="04196E40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0CD81661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850" w:type="dxa"/>
            <w:noWrap w:val="0"/>
            <w:vAlign w:val="center"/>
          </w:tcPr>
          <w:p w14:paraId="31AC5FFE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891" w:type="dxa"/>
            <w:noWrap w:val="0"/>
            <w:vAlign w:val="center"/>
          </w:tcPr>
          <w:p w14:paraId="570E851A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711" w:type="dxa"/>
            <w:noWrap w:val="0"/>
            <w:vAlign w:val="top"/>
          </w:tcPr>
          <w:p w14:paraId="4B7BE6AB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学历学位</w:t>
            </w:r>
          </w:p>
        </w:tc>
      </w:tr>
      <w:tr w14:paraId="31BD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81" w:type="dxa"/>
            <w:vMerge w:val="restart"/>
            <w:noWrap w:val="0"/>
            <w:vAlign w:val="center"/>
          </w:tcPr>
          <w:p w14:paraId="4BF220FC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中共南通市委党校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5A97F852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全额拨款</w:t>
            </w:r>
          </w:p>
        </w:tc>
        <w:tc>
          <w:tcPr>
            <w:tcW w:w="831" w:type="dxa"/>
            <w:noWrap w:val="0"/>
            <w:vAlign w:val="center"/>
          </w:tcPr>
          <w:p w14:paraId="2F271694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01</w:t>
            </w:r>
          </w:p>
        </w:tc>
        <w:tc>
          <w:tcPr>
            <w:tcW w:w="831" w:type="dxa"/>
            <w:noWrap w:val="0"/>
            <w:vAlign w:val="center"/>
          </w:tcPr>
          <w:p w14:paraId="0E7D120C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286C4B33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324DB98F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讲师</w:t>
            </w:r>
          </w:p>
        </w:tc>
        <w:tc>
          <w:tcPr>
            <w:tcW w:w="850" w:type="dxa"/>
            <w:noWrap w:val="0"/>
            <w:vAlign w:val="center"/>
          </w:tcPr>
          <w:p w14:paraId="671C9979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91" w:type="dxa"/>
            <w:noWrap w:val="0"/>
            <w:vAlign w:val="center"/>
          </w:tcPr>
          <w:p w14:paraId="2AF85096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中共党史党建学，中共党史（含：党的学说与党的建设），马克思主义基本原理，马克思主义民族理论与政策，马克思主义发展史，马克思主义中国化研究，马克思主义理论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 w14:paraId="56878AE6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博士</w:t>
            </w:r>
          </w:p>
          <w:p w14:paraId="1A88A6FF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研究生</w:t>
            </w:r>
          </w:p>
        </w:tc>
      </w:tr>
      <w:tr w14:paraId="265A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981" w:type="dxa"/>
            <w:vMerge w:val="continue"/>
            <w:noWrap w:val="0"/>
            <w:vAlign w:val="top"/>
          </w:tcPr>
          <w:p w14:paraId="3D863AD3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279C0507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E936C35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02</w:t>
            </w:r>
          </w:p>
        </w:tc>
        <w:tc>
          <w:tcPr>
            <w:tcW w:w="831" w:type="dxa"/>
            <w:noWrap w:val="0"/>
            <w:vAlign w:val="center"/>
          </w:tcPr>
          <w:p w14:paraId="24936991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0FB7AF38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15CA800E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B4DDAE6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91" w:type="dxa"/>
            <w:noWrap w:val="0"/>
            <w:vAlign w:val="center"/>
          </w:tcPr>
          <w:p w14:paraId="26BBA2B8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政治经济学，西方经济学，世界经济，人口、资源与环境经济学，国民经济学，区域经济学，产业经济学，国际贸易学，数量经济学，农业经济管理，理论经济学，应用经济学，数字经济</w:t>
            </w:r>
          </w:p>
        </w:tc>
        <w:tc>
          <w:tcPr>
            <w:tcW w:w="711" w:type="dxa"/>
            <w:vMerge w:val="continue"/>
            <w:noWrap w:val="0"/>
            <w:vAlign w:val="top"/>
          </w:tcPr>
          <w:p w14:paraId="5C6A3652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474F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81" w:type="dxa"/>
            <w:vMerge w:val="continue"/>
            <w:noWrap w:val="0"/>
            <w:vAlign w:val="top"/>
          </w:tcPr>
          <w:p w14:paraId="1B4AF64E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3C78885D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2F12B84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03</w:t>
            </w:r>
          </w:p>
        </w:tc>
        <w:tc>
          <w:tcPr>
            <w:tcW w:w="831" w:type="dxa"/>
            <w:noWrap w:val="0"/>
            <w:vAlign w:val="center"/>
          </w:tcPr>
          <w:p w14:paraId="77A4AC60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4AD539A2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3121B824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9AAA40F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91" w:type="dxa"/>
            <w:noWrap w:val="0"/>
            <w:vAlign w:val="center"/>
          </w:tcPr>
          <w:p w14:paraId="550B1F31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政治学理论，政治学，科学社会主义与国际共产主义运动，国际政治，国际关系，外交学</w:t>
            </w:r>
          </w:p>
        </w:tc>
        <w:tc>
          <w:tcPr>
            <w:tcW w:w="711" w:type="dxa"/>
            <w:vMerge w:val="continue"/>
            <w:noWrap w:val="0"/>
            <w:vAlign w:val="top"/>
          </w:tcPr>
          <w:p w14:paraId="059E1678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77B1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81" w:type="dxa"/>
            <w:vMerge w:val="continue"/>
            <w:noWrap w:val="0"/>
            <w:vAlign w:val="top"/>
          </w:tcPr>
          <w:p w14:paraId="111011FE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124570FE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F261320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04</w:t>
            </w:r>
          </w:p>
        </w:tc>
        <w:tc>
          <w:tcPr>
            <w:tcW w:w="831" w:type="dxa"/>
            <w:noWrap w:val="0"/>
            <w:vAlign w:val="center"/>
          </w:tcPr>
          <w:p w14:paraId="0E1F0C70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5F8324C6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2D9DACFC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E6F435C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91" w:type="dxa"/>
            <w:noWrap w:val="0"/>
            <w:vAlign w:val="center"/>
          </w:tcPr>
          <w:p w14:paraId="0F46C71C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社会学，人口学，人才学，人类学，民俗学，社会保障，社会工作</w:t>
            </w:r>
          </w:p>
        </w:tc>
        <w:tc>
          <w:tcPr>
            <w:tcW w:w="711" w:type="dxa"/>
            <w:vMerge w:val="continue"/>
            <w:noWrap w:val="0"/>
            <w:vAlign w:val="top"/>
          </w:tcPr>
          <w:p w14:paraId="239A9247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3AAE58C5"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/>
          <w:kern w:val="0"/>
          <w:sz w:val="32"/>
          <w:szCs w:val="32"/>
        </w:rPr>
      </w:pPr>
    </w:p>
    <w:p w14:paraId="201F7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ODRhZGQzOTJkOGY3NGU3Yjc4NGY4MmRjMTVkZTEifQ=="/>
  </w:docVars>
  <w:rsids>
    <w:rsidRoot w:val="19502B79"/>
    <w:rsid w:val="19502B79"/>
    <w:rsid w:val="24077684"/>
    <w:rsid w:val="75D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338</Characters>
  <Lines>0</Lines>
  <Paragraphs>0</Paragraphs>
  <TotalTime>3</TotalTime>
  <ScaleCrop>false</ScaleCrop>
  <LinksUpToDate>false</LinksUpToDate>
  <CharactersWithSpaces>338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2026-04-03T08:56:00Z</dcterms:created>
  <dc:creator>陈天浩</dc:creator>
  <cp:lastModifiedBy>陈天浩</cp:lastModifiedBy>
  <dcterms:modified xsi:type="dcterms:W3CDTF">2026-04-03T09:12:02Z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5B6BCDA9DAE540A4BC5E767DDD93B2B5_11</vt:lpwstr>
  </property>
</Properties>
</file>