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r>
        <w:rPr>
          <w:rFonts w:hint="eastAsia" w:ascii="方正黑体_GBK" w:hAnsi="方正黑体_GBK" w:eastAsia="方正黑体_GBK" w:cs="方正黑体_GBK"/>
          <w:sz w:val="32"/>
          <w:szCs w:val="32"/>
        </w:rPr>
        <w:t xml:space="preserve"> </w:t>
      </w:r>
    </w:p>
    <w:p>
      <w:pPr>
        <w:spacing w:line="600" w:lineRule="exact"/>
        <w:rPr>
          <w:rFonts w:ascii="方正黑体_GBK" w:hAnsi="方正黑体_GBK" w:eastAsia="方正黑体_GBK" w:cs="方正黑体_GBK"/>
          <w:sz w:val="32"/>
          <w:szCs w:val="32"/>
        </w:rPr>
      </w:pP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云南省中等职业学校专业课、实习指导教师</w:t>
      </w: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资格考试（面试）大纲</w:t>
      </w:r>
    </w:p>
    <w:p>
      <w:pPr>
        <w:adjustRightInd w:val="0"/>
        <w:snapToGrid w:val="0"/>
        <w:spacing w:line="600" w:lineRule="exact"/>
        <w:rPr>
          <w:rFonts w:ascii="仿宋_GB2312" w:hAnsi="仿宋" w:eastAsia="仿宋_GB2312"/>
          <w:sz w:val="32"/>
          <w:szCs w:val="32"/>
        </w:rPr>
      </w:pP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一、测试性质</w:t>
      </w:r>
    </w:p>
    <w:p>
      <w:pPr>
        <w:adjustRightInd w:val="0"/>
        <w:snapToGrid w:val="0"/>
        <w:spacing w:line="600" w:lineRule="exact"/>
        <w:ind w:firstLine="640" w:firstLineChars="200"/>
        <w:rPr>
          <w:rFonts w:hint="default"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面试是中等职业学校专业课教师和实习指导教师资格考试的组成部分，属于标准参照性考试。笔试科目《专业知识与教学能力》的考察结合面试环节进行。 </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二、测试目标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面试主要考察申请中等职业学校专业课教师和实习指导教师资格人员应具备的教师基本素养、职业发展潜质、教育教学能力、专业基础知识和基本技能，主要包括：</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1.良好的职业认知、心理素质和思维品质。</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2.较好的专业基础知识，必需的基本技能。</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3.仪表仪态得体，有一定的表达、交流、沟通能力。</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4.能够恰当地运用教学方法、手段，教学环节规范，较好地达成教学目标。</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三、测试内容与要求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（一）职业认知</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1.热爱教育事业，能正确认识、理解中等职业教育专业课教师和实习指导教师的职业特征，遵守教师职业道德规范，能够正确认识、分析和评价教育教学实践中的师德问题。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关爱学生、尊重学生，公正平等地对待每一位学生，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（二）心理素质</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1.积极、开朗，有自信心。具有积极向上的精神，主动热情工作；具有坚定顽强的精神，不怕困难。</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2.有较强的情绪调节与自控能力。能够有条不紊地工作，不急不躁；能够冷静处理问题，有应变能力；能公正地看待问题，不偏激，不固执。</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（三）仪表仪态</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1.仪表整洁，符合教育职业和场景要求。</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2.举止大方，肢体语言得体，符合教师礼仪和教学内容要求。</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（四）言语表达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1.语言清晰，语速适宜，表达准确。口齿清楚，讲话流利，发音标准，声音洪亮，语速适宜；讲话中心明确，层次分明，表达完整，有感染力。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2.善于倾听、交流，有亲和力。具有较强的口头表达能力，善于倾听别人的意见，并能够较准确地表达自己的观点；在交流中尊重对方、态度和蔼。 </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（五）思维品质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1.能够迅速、准确地理解和分析问题，有较强的综合分析能力。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2.能够清晰有条理地陈述问题，有较强的逻辑性。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3.能够比较全面地看待问题，思维灵活。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4.能够提出具有创新性</w:t>
      </w:r>
      <w:bookmarkStart w:id="0" w:name="hmcheck_cf25bb182ca949d09e65dd871d6a14c6"/>
      <w:r>
        <w:rPr>
          <w:rFonts w:hint="eastAsia" w:ascii="Times New Roman" w:hAnsi="Times New Roman" w:eastAsia="方正仿宋_GBK" w:cs="Times New Roman"/>
          <w:bCs w:val="0"/>
          <w:color w:val="auto"/>
          <w:kern w:val="0"/>
          <w:sz w:val="32"/>
          <w:szCs w:val="32"/>
          <w:shd w:val="clear" w:fill="FFFFFF"/>
          <w:lang w:val="en-US" w:eastAsia="zh-CN" w:bidi="ar-SA"/>
        </w:rPr>
        <w:t>的</w:t>
      </w:r>
      <w:bookmarkEnd w:id="0"/>
      <w:r>
        <w:rPr>
          <w:rFonts w:hint="eastAsia" w:ascii="Times New Roman" w:hAnsi="Times New Roman" w:eastAsia="方正仿宋_GBK" w:cs="Times New Roman"/>
          <w:bCs w:val="0"/>
          <w:color w:val="auto"/>
          <w:kern w:val="0"/>
          <w:sz w:val="32"/>
          <w:szCs w:val="32"/>
          <w:lang w:val="en-US" w:eastAsia="zh-CN" w:bidi="ar-SA"/>
        </w:rPr>
        <w:t xml:space="preserve">解决问题的思路和方法。 </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（六）教学设计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1.能体现所任专业对应行业的产业和技术发展的现状和趋势，了解教学课程在专业人才培养中的地位、作用。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2.能根据所任专业的基础知识和专业特点，准确把握教学目标、教学内容、教学重点和难点。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3.能体现学生的主体性，教学方法和手段符合中等职业学校学生特点、内容要求和场景要求，因材施教。 </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（七）教学实施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1.能够有效地组织学生的学习活动，注重激发学生的学习兴趣，有与学生交流的意识。</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2.能够科学准确地表达和呈现教学主题、教学目标、教学内容和教学要求，主题突出，层次分明，板书工整、美观、适量。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3.能合理运用教学设备或实训设备展示操作技能和操作技术规范，有良好的安全意识。</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4.能够较好地控制教学时间和教学节奏，合理运用信息化手段，较好地达成教学目标。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（八）教学评价</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1.在教学实施过程中注重对学生进行评价。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2.能客观评价自己的教学效果。 </w:t>
      </w:r>
    </w:p>
    <w:p>
      <w:pPr>
        <w:adjustRightInd w:val="0"/>
        <w:snapToGrid w:val="0"/>
        <w:spacing w:line="600" w:lineRule="exact"/>
        <w:ind w:firstLine="640" w:firstLineChars="200"/>
        <w:rPr>
          <w:rFonts w:hint="eastAsia" w:ascii="黑体" w:hAnsi="黑体" w:eastAsia="黑体" w:cs="黑体"/>
          <w:bCs w:val="0"/>
          <w:color w:val="auto"/>
          <w:kern w:val="0"/>
          <w:sz w:val="32"/>
          <w:szCs w:val="32"/>
          <w:lang w:val="en-US" w:eastAsia="zh-CN" w:bidi="ar-SA"/>
        </w:rPr>
      </w:pPr>
      <w:r>
        <w:rPr>
          <w:rFonts w:hint="eastAsia" w:ascii="黑体" w:hAnsi="黑体" w:eastAsia="黑体" w:cs="黑体"/>
          <w:bCs w:val="0"/>
          <w:color w:val="auto"/>
          <w:kern w:val="0"/>
          <w:sz w:val="32"/>
          <w:szCs w:val="32"/>
          <w:lang w:val="en-US" w:eastAsia="zh-CN" w:bidi="ar-SA"/>
        </w:rPr>
        <w:t xml:space="preserve">四、测试方法与流程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（一）测试方法采取结构化面试和</w:t>
      </w:r>
      <w:bookmarkStart w:id="1" w:name="hmcheck_1822feb4469c4fd084705db972b7c49f"/>
      <w:r>
        <w:rPr>
          <w:rFonts w:hint="eastAsia" w:ascii="Times New Roman" w:hAnsi="Times New Roman" w:eastAsia="方正仿宋_GBK" w:cs="Times New Roman"/>
          <w:bCs w:val="0"/>
          <w:color w:val="auto"/>
          <w:kern w:val="0"/>
          <w:sz w:val="32"/>
          <w:szCs w:val="32"/>
          <w:shd w:val="clear" w:fill="FFFFFF"/>
          <w:lang w:val="en-US" w:eastAsia="zh-CN" w:bidi="ar-SA"/>
        </w:rPr>
        <w:t>情境模拟</w:t>
      </w:r>
      <w:bookmarkEnd w:id="1"/>
      <w:r>
        <w:rPr>
          <w:rFonts w:hint="eastAsia" w:ascii="Times New Roman" w:hAnsi="Times New Roman" w:eastAsia="方正仿宋_GBK" w:cs="Times New Roman"/>
          <w:bCs w:val="0"/>
          <w:color w:val="auto"/>
          <w:kern w:val="0"/>
          <w:sz w:val="32"/>
          <w:szCs w:val="32"/>
          <w:lang w:val="en-US" w:eastAsia="zh-CN" w:bidi="ar-SA"/>
        </w:rPr>
        <w:t>相结合的方法，通过抽题、备课、专业概述、试讲（演示）、答辩等方式进行。</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（二）测试流程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1.抽取试题。考生根据自己所报考的专业，自带一本正式出版的本专业中职或以上学校的专业课教材，工作人员在教材中随机抽取章节作为考试题目。</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2.备课。考生根据抽取的备课内容，进行教学设计。时间20分钟。报考专业课教师应按理论课或理实一体化课的要求，进行教学设计。报考实习指导教师应按实验实训课的要求，进行教学设计。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3.专业概述。考生针对拟任教专业进行专业概述。时间5分钟。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4.试讲（演示）。考生按照准备的教学方案进行试讲（或演示）。时间10分钟。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5.答辩。考官进行提问，考生答辩。时间5分钟。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6.评分。考官根据考生面试过程中的表现，进行综合性评分。</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五、评分标准</w:t>
      </w:r>
    </w:p>
    <w:tbl>
      <w:tblPr>
        <w:tblStyle w:val="6"/>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551"/>
        <w:gridCol w:w="98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序号</w:t>
            </w:r>
          </w:p>
        </w:tc>
        <w:tc>
          <w:tcPr>
            <w:tcW w:w="1127"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测试</w:t>
            </w:r>
          </w:p>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项目</w:t>
            </w:r>
          </w:p>
        </w:tc>
        <w:tc>
          <w:tcPr>
            <w:tcW w:w="1551" w:type="dxa"/>
            <w:vAlign w:val="center"/>
          </w:tcPr>
          <w:p>
            <w:pPr>
              <w:adjustRightInd w:val="0"/>
              <w:snapToGrid w:val="0"/>
              <w:ind w:firstLine="241" w:firstLineChars="10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权重</w:t>
            </w:r>
          </w:p>
        </w:tc>
        <w:tc>
          <w:tcPr>
            <w:tcW w:w="985"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分值</w:t>
            </w:r>
          </w:p>
        </w:tc>
        <w:tc>
          <w:tcPr>
            <w:tcW w:w="3574"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一</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职业认知</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热爱教育事业，有较强的重教愿望，能正确认识、理解中等职业教育专业课教师和实习指导教师的职业特征，遵守教师职业道德规范。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关爱学生、尊重学生、公正平等对待学生、关注每个学生的成长。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二</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心理素质</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积极、开朗、有自信心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有较强的情绪调节与自控能力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三</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仪表仪态</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衣着整洁，仪表得体，符合中等职业教育专业课教师和实习指导教师职业特点。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行为举止稳重端庄大方，教态自然，肢体表达得当。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四</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言语表达</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语言清晰，表达准确，语速适宜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善于倾听、交流，有亲和力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五</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思维品质</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4</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思维缜密、灵活，富有条理，看待问题全面。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迅速地抓住核心要素、准确地理解和分析问题。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具有创新性</w:t>
            </w:r>
            <w:bookmarkStart w:id="2" w:name="hmcheck_f1b856453fe74c66bbef0f51ab1c372c"/>
            <w:bookmarkStart w:id="3" w:name="_GoBack"/>
            <w:r>
              <w:rPr>
                <w:rFonts w:hint="eastAsia" w:ascii="仿宋_GB2312" w:hAnsi="仿宋" w:eastAsia="仿宋_GB2312" w:cs="Times New Roman"/>
                <w:kern w:val="0"/>
                <w:sz w:val="24"/>
                <w:szCs w:val="24"/>
                <w:shd w:val="clear" w:fill="FFFFFF"/>
              </w:rPr>
              <w:t>的</w:t>
            </w:r>
            <w:bookmarkEnd w:id="3"/>
            <w:bookmarkEnd w:id="2"/>
            <w:r>
              <w:rPr>
                <w:rFonts w:hint="eastAsia" w:ascii="仿宋_GB2312" w:hAnsi="仿宋" w:eastAsia="仿宋_GB2312" w:cs="Times New Roman"/>
                <w:kern w:val="0"/>
                <w:sz w:val="24"/>
                <w:szCs w:val="24"/>
              </w:rPr>
              <w:t>解决问题的思路和方法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六</w:t>
            </w:r>
          </w:p>
        </w:tc>
        <w:tc>
          <w:tcPr>
            <w:tcW w:w="1127"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教学设计</w:t>
            </w:r>
          </w:p>
        </w:tc>
        <w:tc>
          <w:tcPr>
            <w:tcW w:w="1551"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能体现所任专业对应行业的产业和技术发展的现状和趋势，了解教学课程在专业人才培养中的地位、作用。</w:t>
            </w:r>
          </w:p>
        </w:tc>
      </w:tr>
    </w:tbl>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3"/>
    <w:rsid w:val="000B1DDD"/>
    <w:rsid w:val="001D6529"/>
    <w:rsid w:val="003C04A0"/>
    <w:rsid w:val="006414CC"/>
    <w:rsid w:val="00651208"/>
    <w:rsid w:val="007B459D"/>
    <w:rsid w:val="007B53E4"/>
    <w:rsid w:val="00A97D33"/>
    <w:rsid w:val="00B02E0D"/>
    <w:rsid w:val="00B25A13"/>
    <w:rsid w:val="00D23D98"/>
    <w:rsid w:val="00F25FBF"/>
    <w:rsid w:val="00FA320F"/>
    <w:rsid w:val="7B9E12B4"/>
    <w:rsid w:val="9BF8A2AA"/>
    <w:rsid w:val="BEF7A8D8"/>
    <w:rsid w:val="ECCFCA01"/>
    <w:rsid w:val="EFFBF4B8"/>
    <w:rsid w:val="FEEEF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table" w:styleId="6">
    <w:name w:val="Table Grid"/>
    <w:basedOn w:val="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348</Words>
  <Characters>1989</Characters>
  <Lines>16</Lines>
  <Paragraphs>4</Paragraphs>
  <TotalTime>3</TotalTime>
  <ScaleCrop>false</ScaleCrop>
  <LinksUpToDate>false</LinksUpToDate>
  <CharactersWithSpaces>2333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2019-11-23T19:23:00Z</dcterms:created>
  <dc:creator>user</dc:creator>
  <cp:lastModifiedBy>uos</cp:lastModifiedBy>
  <dcterms:modified xsi:type="dcterms:W3CDTF">2026-03-27T19:48:19Z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B03AC7F3D30D2BA629183B65C9661923</vt:lpwstr>
  </property>
  <property fmtid="{D5CDD505-2E9C-101B-9397-08002B2CF9AE}" pid="4" name="hmcheck_markmode">
    <vt:i4>0</vt:i4>
  </property>
  <property fmtid="{D5CDD505-2E9C-101B-9397-08002B2CF9AE}" pid="5" name="hmcheck_taskpanetype">
    <vt:i4>1</vt:i4>
  </property>
  <property fmtid="{D5CDD505-2E9C-101B-9397-08002B2CF9AE}" pid="6" name="hmcheck_result_cf25bb182ca949d09e65dd871d6a14c6_errorword">
    <vt:lpwstr>的</vt:lpwstr>
  </property>
  <property fmtid="{D5CDD505-2E9C-101B-9397-08002B2CF9AE}" pid="7" name="hmcheck_result_cf25bb182ca949d09e65dd871d6a14c6_correctwords">
    <vt:lpwstr>["地"]</vt:lpwstr>
  </property>
  <property fmtid="{D5CDD505-2E9C-101B-9397-08002B2CF9AE}" pid="8" name="hmcheck_result_cf25bb182ca949d09e65dd871d6a14c6_level">
    <vt:i4>1</vt:i4>
  </property>
  <property fmtid="{D5CDD505-2E9C-101B-9397-08002B2CF9AE}" pid="9" name="hmcheck_result_cf25bb182ca949d09e65dd871d6a14c6_type">
    <vt:i4>4</vt:i4>
  </property>
  <property fmtid="{D5CDD505-2E9C-101B-9397-08002B2CF9AE}" pid="10" name="hmcheck_result_cf25bb182ca949d09e65dd871d6a14c6_modifiedtype">
    <vt:i4>1</vt:i4>
  </property>
  <property fmtid="{D5CDD505-2E9C-101B-9397-08002B2CF9AE}" pid="11" name="hmcheck_result_1822feb4469c4fd084705db972b7c49f_errorword">
    <vt:lpwstr>情境模拟</vt:lpwstr>
  </property>
  <property fmtid="{D5CDD505-2E9C-101B-9397-08002B2CF9AE}" pid="12" name="hmcheck_result_1822feb4469c4fd084705db972b7c49f_correctwords">
    <vt:lpwstr>["情景模拟"]</vt:lpwstr>
  </property>
  <property fmtid="{D5CDD505-2E9C-101B-9397-08002B2CF9AE}" pid="13" name="hmcheck_result_1822feb4469c4fd084705db972b7c49f_level">
    <vt:i4>1</vt:i4>
  </property>
  <property fmtid="{D5CDD505-2E9C-101B-9397-08002B2CF9AE}" pid="14" name="hmcheck_result_1822feb4469c4fd084705db972b7c49f_type">
    <vt:i4>0</vt:i4>
  </property>
  <property fmtid="{D5CDD505-2E9C-101B-9397-08002B2CF9AE}" pid="15" name="hmcheck_result_1822feb4469c4fd084705db972b7c49f_modifiedtype">
    <vt:i4>1</vt:i4>
  </property>
  <property fmtid="{D5CDD505-2E9C-101B-9397-08002B2CF9AE}" pid="16" name="hmcheck_result_f1b856453fe74c66bbef0f51ab1c372c_errorword">
    <vt:lpwstr>的</vt:lpwstr>
  </property>
  <property fmtid="{D5CDD505-2E9C-101B-9397-08002B2CF9AE}" pid="17" name="hmcheck_result_f1b856453fe74c66bbef0f51ab1c372c_correctwords">
    <vt:lpwstr>["地"]</vt:lpwstr>
  </property>
  <property fmtid="{D5CDD505-2E9C-101B-9397-08002B2CF9AE}" pid="18" name="hmcheck_result_f1b856453fe74c66bbef0f51ab1c372c_level">
    <vt:i4>1</vt:i4>
  </property>
  <property fmtid="{D5CDD505-2E9C-101B-9397-08002B2CF9AE}" pid="19" name="hmcheck_result_f1b856453fe74c66bbef0f51ab1c372c_type">
    <vt:i4>4</vt:i4>
  </property>
  <property fmtid="{D5CDD505-2E9C-101B-9397-08002B2CF9AE}" pid="20" name="hmcheck_result_f1b856453fe74c66bbef0f51ab1c372c_modifiedtype">
    <vt:i4>1</vt:i4>
  </property>
</Properties>
</file>