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E6" w:rsidRDefault="004804E6" w:rsidP="004804E6">
      <w:pPr>
        <w:widowControl/>
        <w:ind w:firstLine="562"/>
        <w:jc w:val="left"/>
        <w:rPr>
          <w:rFonts w:ascii="宋体" w:hAnsi="宋体"/>
          <w:color w:val="000000"/>
          <w:sz w:val="24"/>
        </w:rPr>
      </w:pPr>
      <w:r>
        <w:rPr>
          <w:rFonts w:ascii="宋体" w:hAnsi="宋体"/>
          <w:color w:val="000000"/>
          <w:sz w:val="24"/>
        </w:rPr>
        <w:t>附件1：</w:t>
      </w:r>
    </w:p>
    <w:p w:rsidR="004804E6" w:rsidRDefault="004804E6" w:rsidP="004804E6">
      <w:pPr>
        <w:spacing w:line="340" w:lineRule="exact"/>
        <w:ind w:firstLine="600"/>
        <w:jc w:val="center"/>
        <w:rPr>
          <w:rFonts w:ascii="文鼎大标宋简" w:eastAsia="文鼎大标宋简"/>
          <w:color w:val="000000"/>
          <w:sz w:val="30"/>
          <w:szCs w:val="30"/>
        </w:rPr>
      </w:pPr>
      <w:r>
        <w:rPr>
          <w:rFonts w:ascii="文鼎大标宋简" w:eastAsia="文鼎大标宋简" w:hint="eastAsia"/>
          <w:color w:val="000000"/>
          <w:sz w:val="30"/>
          <w:szCs w:val="30"/>
        </w:rPr>
        <w:t>安吉县教育系统2026年公开招聘计划及专业要求</w:t>
      </w:r>
    </w:p>
    <w:p w:rsidR="004804E6" w:rsidRDefault="004804E6" w:rsidP="004804E6">
      <w:pPr>
        <w:spacing w:line="240" w:lineRule="exact"/>
        <w:ind w:firstLine="562"/>
        <w:jc w:val="center"/>
        <w:rPr>
          <w:kern w:val="0"/>
        </w:rPr>
      </w:pPr>
    </w:p>
    <w:tbl>
      <w:tblPr>
        <w:tblW w:w="8826"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709"/>
        <w:gridCol w:w="850"/>
        <w:gridCol w:w="3827"/>
        <w:gridCol w:w="2552"/>
      </w:tblGrid>
      <w:tr w:rsidR="004804E6" w:rsidRPr="00B217E3" w:rsidTr="00D55993">
        <w:trPr>
          <w:trHeight w:val="692"/>
          <w:jc w:val="center"/>
        </w:trPr>
        <w:tc>
          <w:tcPr>
            <w:tcW w:w="888"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学段</w:t>
            </w:r>
          </w:p>
        </w:tc>
        <w:tc>
          <w:tcPr>
            <w:tcW w:w="709"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学科</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岗位数</w:t>
            </w:r>
          </w:p>
        </w:tc>
        <w:tc>
          <w:tcPr>
            <w:tcW w:w="3827" w:type="dxa"/>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专业要求</w:t>
            </w:r>
          </w:p>
        </w:tc>
        <w:tc>
          <w:tcPr>
            <w:tcW w:w="2552" w:type="dxa"/>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备    注</w:t>
            </w:r>
          </w:p>
        </w:tc>
      </w:tr>
      <w:tr w:rsidR="004804E6" w:rsidRPr="00B217E3" w:rsidTr="00D55993">
        <w:trPr>
          <w:trHeight w:val="924"/>
          <w:jc w:val="center"/>
        </w:trPr>
        <w:tc>
          <w:tcPr>
            <w:tcW w:w="888" w:type="dxa"/>
            <w:vMerge w:val="restart"/>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中小学</w:t>
            </w:r>
          </w:p>
        </w:tc>
        <w:tc>
          <w:tcPr>
            <w:tcW w:w="709"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语文</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3827" w:type="dxa"/>
            <w:vAlign w:val="center"/>
          </w:tcPr>
          <w:p w:rsidR="004804E6"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研究生：</w:t>
            </w:r>
            <w:r w:rsidRPr="00B217E3">
              <w:rPr>
                <w:rFonts w:asciiTheme="minorEastAsia" w:eastAsiaTheme="minorEastAsia" w:hAnsiTheme="minorEastAsia" w:hint="eastAsia"/>
                <w:color w:val="000000"/>
                <w:szCs w:val="21"/>
              </w:rPr>
              <w:t>中国语言文学类、学科教学（语文）、课程与教学论</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小学教育</w:t>
            </w:r>
            <w:r>
              <w:rPr>
                <w:rFonts w:asciiTheme="minorEastAsia" w:eastAsiaTheme="minorEastAsia" w:hAnsiTheme="minorEastAsia" w:hint="eastAsia"/>
                <w:color w:val="000000"/>
                <w:szCs w:val="21"/>
              </w:rPr>
              <w:t>、小学教育学</w:t>
            </w:r>
          </w:p>
          <w:p w:rsidR="004804E6" w:rsidRPr="00B54BFB"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w:t>
            </w:r>
            <w:r w:rsidRPr="00B217E3">
              <w:rPr>
                <w:rFonts w:asciiTheme="minorEastAsia" w:eastAsiaTheme="minorEastAsia" w:hAnsiTheme="minorEastAsia" w:hint="eastAsia"/>
                <w:color w:val="000000"/>
                <w:szCs w:val="21"/>
              </w:rPr>
              <w:t>中国语言文学类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小学教育</w:t>
            </w:r>
            <w:r>
              <w:rPr>
                <w:rFonts w:asciiTheme="minorEastAsia" w:eastAsiaTheme="minorEastAsia" w:hAnsiTheme="minorEastAsia" w:hint="eastAsia"/>
                <w:color w:val="000000"/>
                <w:szCs w:val="21"/>
              </w:rPr>
              <w:t>、小学教育学</w:t>
            </w:r>
          </w:p>
        </w:tc>
        <w:tc>
          <w:tcPr>
            <w:tcW w:w="2552" w:type="dxa"/>
            <w:vAlign w:val="center"/>
          </w:tcPr>
          <w:p w:rsidR="004804E6" w:rsidRPr="00B217E3" w:rsidRDefault="004804E6" w:rsidP="00D55993">
            <w:pPr>
              <w:spacing w:line="280" w:lineRule="exact"/>
              <w:jc w:val="lef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有语文学科教师资格证者专业不限，2026年毕业生持有语文教师资格考试合格证明者专业不限。</w:t>
            </w:r>
          </w:p>
        </w:tc>
      </w:tr>
      <w:tr w:rsidR="004804E6" w:rsidRPr="00B217E3" w:rsidTr="00D55993">
        <w:trPr>
          <w:trHeight w:val="961"/>
          <w:jc w:val="center"/>
        </w:trPr>
        <w:tc>
          <w:tcPr>
            <w:tcW w:w="888" w:type="dxa"/>
            <w:vMerge/>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p>
        </w:tc>
        <w:tc>
          <w:tcPr>
            <w:tcW w:w="709"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数学</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3827" w:type="dxa"/>
            <w:vAlign w:val="center"/>
          </w:tcPr>
          <w:p w:rsidR="004804E6"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研究生：</w:t>
            </w:r>
            <w:r w:rsidRPr="00B217E3">
              <w:rPr>
                <w:rFonts w:asciiTheme="minorEastAsia" w:eastAsiaTheme="minorEastAsia" w:hAnsiTheme="minorEastAsia" w:hint="eastAsia"/>
                <w:color w:val="000000"/>
                <w:szCs w:val="21"/>
              </w:rPr>
              <w:t>数学类、统计学类、学科教学（数学）、课程与教学论</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小学教育</w:t>
            </w:r>
            <w:r>
              <w:rPr>
                <w:rFonts w:asciiTheme="minorEastAsia" w:eastAsiaTheme="minorEastAsia" w:hAnsiTheme="minorEastAsia" w:hint="eastAsia"/>
                <w:color w:val="000000"/>
                <w:szCs w:val="21"/>
              </w:rPr>
              <w:t>、小学教育学</w:t>
            </w:r>
          </w:p>
          <w:p w:rsidR="004804E6" w:rsidRPr="00B54BFB"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w:t>
            </w:r>
            <w:r w:rsidRPr="00B217E3">
              <w:rPr>
                <w:rFonts w:asciiTheme="minorEastAsia" w:eastAsiaTheme="minorEastAsia" w:hAnsiTheme="minorEastAsia" w:hint="eastAsia"/>
                <w:color w:val="000000"/>
                <w:szCs w:val="21"/>
              </w:rPr>
              <w:t>数学类、统计学类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小学教育</w:t>
            </w:r>
            <w:r>
              <w:rPr>
                <w:rFonts w:asciiTheme="minorEastAsia" w:eastAsiaTheme="minorEastAsia" w:hAnsiTheme="minorEastAsia" w:hint="eastAsia"/>
                <w:color w:val="000000"/>
                <w:szCs w:val="21"/>
              </w:rPr>
              <w:t>、小学教育学</w:t>
            </w:r>
          </w:p>
        </w:tc>
        <w:tc>
          <w:tcPr>
            <w:tcW w:w="2552" w:type="dxa"/>
            <w:vAlign w:val="center"/>
          </w:tcPr>
          <w:p w:rsidR="004804E6" w:rsidRPr="00B217E3" w:rsidRDefault="004804E6" w:rsidP="00D55993">
            <w:pPr>
              <w:spacing w:line="280" w:lineRule="exact"/>
              <w:jc w:val="lef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有数学学科教师资格证者专业不限，2026年毕业生持有数学教师资格考试合格证明者专业不限。</w:t>
            </w:r>
          </w:p>
        </w:tc>
      </w:tr>
      <w:tr w:rsidR="004804E6" w:rsidRPr="00B217E3" w:rsidTr="00D55993">
        <w:trPr>
          <w:trHeight w:val="1385"/>
          <w:jc w:val="center"/>
        </w:trPr>
        <w:tc>
          <w:tcPr>
            <w:tcW w:w="888" w:type="dxa"/>
            <w:vMerge/>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p>
        </w:tc>
        <w:tc>
          <w:tcPr>
            <w:tcW w:w="709"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英语</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3827" w:type="dxa"/>
            <w:vAlign w:val="center"/>
          </w:tcPr>
          <w:p w:rsidR="004804E6"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研究生：</w:t>
            </w:r>
            <w:r w:rsidRPr="00B217E3">
              <w:rPr>
                <w:rFonts w:asciiTheme="minorEastAsia" w:eastAsiaTheme="minorEastAsia" w:hAnsiTheme="minorEastAsia" w:hint="eastAsia"/>
                <w:color w:val="000000"/>
                <w:szCs w:val="21"/>
              </w:rPr>
              <w:t>英语教育、英语语言文学、英语笔译、英语口译、学科教学（英语）、课程与教学论</w:t>
            </w:r>
          </w:p>
          <w:p w:rsidR="004804E6" w:rsidRPr="00B217E3"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本科：英语、英语（师范）</w:t>
            </w:r>
            <w:r w:rsidRPr="00B217E3">
              <w:rPr>
                <w:rFonts w:asciiTheme="minorEastAsia" w:eastAsiaTheme="minorEastAsia" w:hAnsiTheme="minorEastAsia" w:hint="eastAsia"/>
                <w:color w:val="000000"/>
                <w:szCs w:val="21"/>
              </w:rPr>
              <w:t xml:space="preserve">                                                                                                                                                                                                                                       </w:t>
            </w:r>
          </w:p>
        </w:tc>
        <w:tc>
          <w:tcPr>
            <w:tcW w:w="2552" w:type="dxa"/>
            <w:vAlign w:val="center"/>
          </w:tcPr>
          <w:p w:rsidR="004804E6" w:rsidRPr="00B217E3" w:rsidRDefault="004804E6" w:rsidP="00D55993">
            <w:pPr>
              <w:spacing w:line="280" w:lineRule="exact"/>
              <w:jc w:val="lef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有英语学科教师资格证者专业不限，2026年毕业生持有英语教师资格考试合格证明者专业不限。</w:t>
            </w:r>
          </w:p>
        </w:tc>
      </w:tr>
      <w:tr w:rsidR="004804E6" w:rsidRPr="00B217E3" w:rsidTr="00D55993">
        <w:trPr>
          <w:trHeight w:val="2255"/>
          <w:jc w:val="center"/>
        </w:trPr>
        <w:tc>
          <w:tcPr>
            <w:tcW w:w="888" w:type="dxa"/>
            <w:vMerge/>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p>
        </w:tc>
        <w:tc>
          <w:tcPr>
            <w:tcW w:w="709"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科学</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3827" w:type="dxa"/>
            <w:vAlign w:val="center"/>
          </w:tcPr>
          <w:p w:rsidR="004804E6"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研究生：</w:t>
            </w:r>
            <w:r w:rsidRPr="00B217E3">
              <w:rPr>
                <w:rFonts w:asciiTheme="minorEastAsia" w:eastAsiaTheme="minorEastAsia" w:hAnsiTheme="minorEastAsia" w:hint="eastAsia"/>
                <w:color w:val="000000"/>
                <w:szCs w:val="21"/>
              </w:rPr>
              <w:t>物理学类、力学类、</w:t>
            </w:r>
            <w:r>
              <w:rPr>
                <w:rFonts w:asciiTheme="minorEastAsia" w:eastAsiaTheme="minorEastAsia" w:hAnsiTheme="minorEastAsia" w:hint="eastAsia"/>
                <w:color w:val="000000"/>
                <w:szCs w:val="21"/>
              </w:rPr>
              <w:t>化学类、</w:t>
            </w:r>
            <w:r w:rsidRPr="00B217E3">
              <w:rPr>
                <w:rFonts w:asciiTheme="minorEastAsia" w:eastAsiaTheme="minorEastAsia" w:hAnsiTheme="minorEastAsia" w:hint="eastAsia"/>
                <w:color w:val="000000"/>
                <w:szCs w:val="21"/>
              </w:rPr>
              <w:t>生物工程类、生物学类、</w:t>
            </w:r>
            <w:r>
              <w:rPr>
                <w:rFonts w:asciiTheme="minorEastAsia" w:eastAsiaTheme="minorEastAsia" w:hAnsiTheme="minorEastAsia" w:hint="eastAsia"/>
                <w:color w:val="000000"/>
                <w:szCs w:val="21"/>
              </w:rPr>
              <w:t>化学工程与技术类、</w:t>
            </w:r>
            <w:r w:rsidRPr="00B217E3">
              <w:rPr>
                <w:rFonts w:asciiTheme="minorEastAsia" w:eastAsiaTheme="minorEastAsia" w:hAnsiTheme="minorEastAsia" w:hint="eastAsia"/>
                <w:color w:val="000000"/>
                <w:szCs w:val="21"/>
              </w:rPr>
              <w:t>科学教育、</w:t>
            </w:r>
            <w:r>
              <w:rPr>
                <w:rFonts w:asciiTheme="minorEastAsia" w:eastAsiaTheme="minorEastAsia" w:hAnsiTheme="minorEastAsia" w:hint="eastAsia"/>
                <w:color w:val="000000"/>
                <w:szCs w:val="21"/>
              </w:rPr>
              <w:t>科学教育学、课程与教学论、学科教学（物理）、学科教学（化学）</w:t>
            </w:r>
            <w:r w:rsidRPr="00B217E3">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学科教学（生物）</w:t>
            </w:r>
          </w:p>
          <w:p w:rsidR="004804E6" w:rsidRPr="00B217E3"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w:t>
            </w:r>
            <w:r w:rsidRPr="00B217E3">
              <w:rPr>
                <w:rFonts w:asciiTheme="minorEastAsia" w:eastAsiaTheme="minorEastAsia" w:hAnsiTheme="minorEastAsia" w:hint="eastAsia"/>
                <w:color w:val="000000"/>
                <w:szCs w:val="21"/>
              </w:rPr>
              <w:t>物理学类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力学类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化学类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生物科学类、生物工程类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科学教育</w:t>
            </w:r>
          </w:p>
        </w:tc>
        <w:tc>
          <w:tcPr>
            <w:tcW w:w="2552" w:type="dxa"/>
            <w:vAlign w:val="center"/>
          </w:tcPr>
          <w:p w:rsidR="004804E6" w:rsidRPr="00B217E3" w:rsidRDefault="004804E6" w:rsidP="00D55993">
            <w:pPr>
              <w:spacing w:line="280" w:lineRule="exact"/>
              <w:jc w:val="lef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有科学（或物理、化学、生物）学科教师资格证者专业不限，2026年毕业生持有科学（或物理、化学、生物）教师资格考试合格证明者专业不限。</w:t>
            </w:r>
          </w:p>
        </w:tc>
      </w:tr>
      <w:tr w:rsidR="004804E6" w:rsidRPr="00B217E3" w:rsidTr="00D55993">
        <w:trPr>
          <w:trHeight w:val="2401"/>
          <w:jc w:val="center"/>
        </w:trPr>
        <w:tc>
          <w:tcPr>
            <w:tcW w:w="888" w:type="dxa"/>
            <w:vMerge/>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p>
        </w:tc>
        <w:tc>
          <w:tcPr>
            <w:tcW w:w="709"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社会</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3827" w:type="dxa"/>
            <w:vAlign w:val="center"/>
          </w:tcPr>
          <w:p w:rsidR="004804E6"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研究生：</w:t>
            </w:r>
            <w:r w:rsidRPr="00B217E3">
              <w:rPr>
                <w:rFonts w:asciiTheme="minorEastAsia" w:eastAsiaTheme="minorEastAsia" w:hAnsiTheme="minorEastAsia" w:hint="eastAsia"/>
                <w:color w:val="000000"/>
                <w:szCs w:val="21"/>
              </w:rPr>
              <w:t>政治学类、马克思主义理论类、中国史类、世界史类、考古学类、地理学类、马克思主义与中国经济社会发展、马克思主义法治思想中国化研究、课程与教学论、学科教学（思政）、学科教学（历史）、学科教学（地理）</w:t>
            </w:r>
          </w:p>
          <w:p w:rsidR="004804E6" w:rsidRPr="004809A4"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w:t>
            </w:r>
            <w:r w:rsidRPr="00B217E3">
              <w:rPr>
                <w:rFonts w:asciiTheme="minorEastAsia" w:eastAsiaTheme="minorEastAsia" w:hAnsiTheme="minorEastAsia" w:hint="eastAsia"/>
                <w:color w:val="000000"/>
                <w:szCs w:val="21"/>
              </w:rPr>
              <w:t>政治学类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马克思主义理论类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历史学类、地理科学类</w:t>
            </w:r>
            <w:r>
              <w:rPr>
                <w:rFonts w:asciiTheme="minorEastAsia" w:eastAsiaTheme="minorEastAsia" w:hAnsiTheme="minorEastAsia" w:hint="eastAsia"/>
                <w:color w:val="000000"/>
                <w:szCs w:val="21"/>
              </w:rPr>
              <w:t>、</w:t>
            </w:r>
            <w:r w:rsidRPr="00B217E3">
              <w:rPr>
                <w:rFonts w:asciiTheme="minorEastAsia" w:eastAsiaTheme="minorEastAsia" w:hAnsiTheme="minorEastAsia" w:hint="eastAsia"/>
                <w:color w:val="000000"/>
                <w:szCs w:val="21"/>
              </w:rPr>
              <w:t>人文教育</w:t>
            </w:r>
          </w:p>
        </w:tc>
        <w:tc>
          <w:tcPr>
            <w:tcW w:w="2552" w:type="dxa"/>
            <w:vAlign w:val="center"/>
          </w:tcPr>
          <w:p w:rsidR="004804E6" w:rsidRPr="00B217E3" w:rsidRDefault="004804E6" w:rsidP="00D55993">
            <w:pPr>
              <w:spacing w:line="280" w:lineRule="exact"/>
              <w:jc w:val="lef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有社会（或思想政治、历史、地理）学科教师资格证者专业不限，2026年毕业生持有科学（或物理、化学、生物）教师资格考试合格证明者专业不限。</w:t>
            </w:r>
          </w:p>
        </w:tc>
      </w:tr>
      <w:tr w:rsidR="004804E6" w:rsidRPr="00B217E3" w:rsidTr="00D55993">
        <w:trPr>
          <w:trHeight w:val="1546"/>
          <w:jc w:val="center"/>
        </w:trPr>
        <w:tc>
          <w:tcPr>
            <w:tcW w:w="888" w:type="dxa"/>
            <w:vMerge/>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p>
        </w:tc>
        <w:tc>
          <w:tcPr>
            <w:tcW w:w="709" w:type="dxa"/>
            <w:vAlign w:val="center"/>
          </w:tcPr>
          <w:p w:rsidR="004804E6" w:rsidRPr="00B217E3" w:rsidRDefault="004804E6" w:rsidP="00D55993">
            <w:pPr>
              <w:spacing w:line="280" w:lineRule="exac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体育</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3827" w:type="dxa"/>
            <w:vAlign w:val="center"/>
          </w:tcPr>
          <w:p w:rsidR="004804E6" w:rsidRPr="00FC5936"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研究生：体育学类、学科教学（体育）、</w:t>
            </w:r>
            <w:r w:rsidRPr="00B217E3">
              <w:rPr>
                <w:rFonts w:asciiTheme="minorEastAsia" w:eastAsiaTheme="minorEastAsia" w:hAnsiTheme="minorEastAsia" w:hint="eastAsia"/>
                <w:color w:val="000000"/>
                <w:szCs w:val="21"/>
              </w:rPr>
              <w:t>课程与教学论</w:t>
            </w:r>
          </w:p>
          <w:p w:rsidR="004804E6" w:rsidRPr="004809A4" w:rsidRDefault="004804E6" w:rsidP="00D55993">
            <w:pPr>
              <w:spacing w:line="280" w:lineRule="exact"/>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本科： 体育学类</w:t>
            </w:r>
          </w:p>
        </w:tc>
        <w:tc>
          <w:tcPr>
            <w:tcW w:w="2552" w:type="dxa"/>
            <w:vAlign w:val="center"/>
          </w:tcPr>
          <w:p w:rsidR="004804E6" w:rsidRPr="00B217E3" w:rsidRDefault="004804E6" w:rsidP="00D55993">
            <w:pPr>
              <w:spacing w:line="280" w:lineRule="exact"/>
              <w:jc w:val="left"/>
              <w:rPr>
                <w:rFonts w:asciiTheme="minorEastAsia" w:eastAsiaTheme="minorEastAsia" w:hAnsiTheme="minorEastAsia"/>
                <w:color w:val="000000"/>
                <w:szCs w:val="21"/>
              </w:rPr>
            </w:pPr>
            <w:r w:rsidRPr="00B217E3">
              <w:rPr>
                <w:rFonts w:asciiTheme="minorEastAsia" w:eastAsiaTheme="minorEastAsia" w:hAnsiTheme="minorEastAsia" w:hint="eastAsia"/>
                <w:color w:val="000000"/>
                <w:szCs w:val="21"/>
              </w:rPr>
              <w:t>有体育学科教师资格证者专业不限，2026年普通高等学校应届毕业生持有中小学体育教师资格考试合格证明者专业不限。</w:t>
            </w:r>
          </w:p>
        </w:tc>
      </w:tr>
      <w:tr w:rsidR="004804E6" w:rsidRPr="00B217E3" w:rsidTr="00D55993">
        <w:trPr>
          <w:trHeight w:val="1163"/>
          <w:jc w:val="center"/>
        </w:trPr>
        <w:tc>
          <w:tcPr>
            <w:tcW w:w="888" w:type="dxa"/>
            <w:vMerge/>
            <w:vAlign w:val="center"/>
          </w:tcPr>
          <w:p w:rsidR="004804E6" w:rsidRPr="00B217E3" w:rsidRDefault="004804E6" w:rsidP="00D55993">
            <w:pPr>
              <w:spacing w:line="280" w:lineRule="exact"/>
              <w:ind w:firstLine="562"/>
              <w:jc w:val="center"/>
              <w:rPr>
                <w:rFonts w:asciiTheme="minorEastAsia" w:eastAsiaTheme="minorEastAsia" w:hAnsiTheme="minorEastAsia"/>
                <w:color w:val="000000"/>
                <w:szCs w:val="21"/>
              </w:rPr>
            </w:pPr>
          </w:p>
        </w:tc>
        <w:tc>
          <w:tcPr>
            <w:tcW w:w="709" w:type="dxa"/>
            <w:vAlign w:val="center"/>
          </w:tcPr>
          <w:p w:rsidR="004804E6" w:rsidRPr="00B217E3" w:rsidRDefault="004804E6" w:rsidP="00D55993">
            <w:pPr>
              <w:spacing w:line="280" w:lineRule="exact"/>
              <w:rPr>
                <w:rFonts w:asciiTheme="minorEastAsia" w:eastAsiaTheme="minorEastAsia" w:hAnsiTheme="minorEastAsia"/>
                <w:szCs w:val="21"/>
              </w:rPr>
            </w:pPr>
            <w:r w:rsidRPr="00B217E3">
              <w:rPr>
                <w:rFonts w:asciiTheme="minorEastAsia" w:eastAsiaTheme="minorEastAsia" w:hAnsiTheme="minorEastAsia" w:hint="eastAsia"/>
                <w:szCs w:val="21"/>
              </w:rPr>
              <w:t>财会</w:t>
            </w:r>
          </w:p>
        </w:tc>
        <w:tc>
          <w:tcPr>
            <w:tcW w:w="850" w:type="dxa"/>
            <w:vAlign w:val="center"/>
          </w:tcPr>
          <w:p w:rsidR="004804E6" w:rsidRPr="00B217E3" w:rsidRDefault="004804E6" w:rsidP="00D55993">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3827" w:type="dxa"/>
            <w:vAlign w:val="center"/>
          </w:tcPr>
          <w:p w:rsidR="004804E6" w:rsidRDefault="004804E6" w:rsidP="00D55993">
            <w:pPr>
              <w:spacing w:line="280" w:lineRule="exac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研究生：</w:t>
            </w:r>
            <w:r w:rsidRPr="00B217E3">
              <w:rPr>
                <w:rFonts w:asciiTheme="minorEastAsia" w:eastAsiaTheme="minorEastAsia" w:hAnsiTheme="minorEastAsia" w:hint="eastAsia"/>
                <w:szCs w:val="21"/>
              </w:rPr>
              <w:t>财务管理</w:t>
            </w:r>
            <w:r>
              <w:rPr>
                <w:rFonts w:asciiTheme="minorEastAsia" w:eastAsiaTheme="minorEastAsia" w:hAnsiTheme="minorEastAsia" w:hint="eastAsia"/>
                <w:szCs w:val="21"/>
              </w:rPr>
              <w:t>、</w:t>
            </w:r>
            <w:r w:rsidRPr="00B217E3">
              <w:rPr>
                <w:rFonts w:asciiTheme="minorEastAsia" w:eastAsiaTheme="minorEastAsia" w:hAnsiTheme="minorEastAsia" w:hint="eastAsia"/>
                <w:szCs w:val="21"/>
              </w:rPr>
              <w:t>会计</w:t>
            </w:r>
            <w:r>
              <w:rPr>
                <w:rFonts w:asciiTheme="minorEastAsia" w:eastAsiaTheme="minorEastAsia" w:hAnsiTheme="minorEastAsia" w:hint="eastAsia"/>
                <w:szCs w:val="21"/>
              </w:rPr>
              <w:t>、</w:t>
            </w:r>
            <w:r w:rsidRPr="00B217E3">
              <w:rPr>
                <w:rFonts w:asciiTheme="minorEastAsia" w:eastAsiaTheme="minorEastAsia" w:hAnsiTheme="minorEastAsia" w:hint="eastAsia"/>
                <w:szCs w:val="21"/>
              </w:rPr>
              <w:t>会计学、</w:t>
            </w:r>
            <w:r>
              <w:rPr>
                <w:rFonts w:asciiTheme="minorEastAsia" w:eastAsiaTheme="minorEastAsia" w:hAnsiTheme="minorEastAsia" w:hint="eastAsia"/>
                <w:szCs w:val="21"/>
              </w:rPr>
              <w:t>审计、</w:t>
            </w:r>
            <w:r w:rsidRPr="00B217E3">
              <w:rPr>
                <w:rFonts w:asciiTheme="minorEastAsia" w:eastAsiaTheme="minorEastAsia" w:hAnsiTheme="minorEastAsia" w:hint="eastAsia"/>
                <w:szCs w:val="21"/>
              </w:rPr>
              <w:t>审计学</w:t>
            </w:r>
          </w:p>
          <w:p w:rsidR="004804E6" w:rsidRPr="00B217E3" w:rsidRDefault="004804E6" w:rsidP="00D55993">
            <w:pPr>
              <w:spacing w:line="280" w:lineRule="exact"/>
              <w:rPr>
                <w:rFonts w:asciiTheme="minorEastAsia" w:eastAsiaTheme="minorEastAsia" w:hAnsiTheme="minorEastAsia"/>
                <w:szCs w:val="21"/>
              </w:rPr>
            </w:pPr>
            <w:r>
              <w:rPr>
                <w:rFonts w:asciiTheme="minorEastAsia" w:eastAsiaTheme="minorEastAsia" w:hAnsiTheme="minorEastAsia" w:hint="eastAsia"/>
                <w:color w:val="000000"/>
                <w:szCs w:val="21"/>
              </w:rPr>
              <w:t>本科：</w:t>
            </w:r>
            <w:r w:rsidRPr="00B217E3">
              <w:rPr>
                <w:rFonts w:asciiTheme="minorEastAsia" w:eastAsiaTheme="minorEastAsia" w:hAnsiTheme="minorEastAsia" w:hint="eastAsia"/>
                <w:szCs w:val="21"/>
              </w:rPr>
              <w:t>财务会计教育、</w:t>
            </w:r>
            <w:r w:rsidRPr="00003324">
              <w:rPr>
                <w:rFonts w:asciiTheme="minorEastAsia" w:eastAsiaTheme="minorEastAsia" w:hAnsiTheme="minorEastAsia" w:hint="eastAsia"/>
                <w:szCs w:val="21"/>
              </w:rPr>
              <w:t>财务会计与审计</w:t>
            </w:r>
            <w:r>
              <w:rPr>
                <w:rFonts w:asciiTheme="minorEastAsia" w:eastAsiaTheme="minorEastAsia" w:hAnsiTheme="minorEastAsia" w:hint="eastAsia"/>
                <w:szCs w:val="21"/>
              </w:rPr>
              <w:t>、</w:t>
            </w:r>
            <w:r w:rsidRPr="00B217E3">
              <w:rPr>
                <w:rFonts w:asciiTheme="minorEastAsia" w:eastAsiaTheme="minorEastAsia" w:hAnsiTheme="minorEastAsia" w:hint="eastAsia"/>
                <w:szCs w:val="21"/>
              </w:rPr>
              <w:t>财务管理、会计、会计学、审计学</w:t>
            </w:r>
          </w:p>
        </w:tc>
        <w:tc>
          <w:tcPr>
            <w:tcW w:w="2552" w:type="dxa"/>
            <w:vAlign w:val="center"/>
          </w:tcPr>
          <w:p w:rsidR="004804E6" w:rsidRPr="00B217E3" w:rsidRDefault="004804E6" w:rsidP="00D55993">
            <w:pPr>
              <w:spacing w:line="280" w:lineRule="exact"/>
              <w:jc w:val="left"/>
              <w:rPr>
                <w:rFonts w:asciiTheme="minorEastAsia" w:eastAsiaTheme="minorEastAsia" w:hAnsiTheme="minorEastAsia"/>
                <w:szCs w:val="21"/>
              </w:rPr>
            </w:pPr>
            <w:r w:rsidRPr="00B217E3">
              <w:rPr>
                <w:rFonts w:asciiTheme="minorEastAsia" w:eastAsiaTheme="minorEastAsia" w:hAnsiTheme="minorEastAsia" w:hint="eastAsia"/>
                <w:color w:val="000000"/>
                <w:szCs w:val="21"/>
              </w:rPr>
              <w:t>从事财务工作满两年，且具有助理会计师及以上专业技术资格证书</w:t>
            </w:r>
            <w:r>
              <w:rPr>
                <w:rFonts w:asciiTheme="minorEastAsia" w:eastAsiaTheme="minorEastAsia" w:hAnsiTheme="minorEastAsia" w:hint="eastAsia"/>
                <w:color w:val="000000"/>
                <w:szCs w:val="21"/>
              </w:rPr>
              <w:t>。</w:t>
            </w:r>
          </w:p>
        </w:tc>
      </w:tr>
    </w:tbl>
    <w:p w:rsidR="001D5160" w:rsidRPr="004804E6" w:rsidRDefault="001D5160" w:rsidP="004804E6"/>
    <w:sectPr w:rsidR="001D5160" w:rsidRPr="004804E6" w:rsidSect="00931D45">
      <w:headerReference w:type="default" r:id="rId6"/>
      <w:footerReference w:type="default" r:id="rId7"/>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84B" w:rsidRDefault="0072284B" w:rsidP="00A53F08">
      <w:r>
        <w:separator/>
      </w:r>
    </w:p>
  </w:endnote>
  <w:endnote w:type="continuationSeparator" w:id="1">
    <w:p w:rsidR="0072284B" w:rsidRDefault="0072284B" w:rsidP="00A53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大标宋简">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9BE" w:rsidRDefault="00A53F08">
    <w:pPr>
      <w:pStyle w:val="a3"/>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filled="f" stroked="f">
          <v:textbox style="mso-fit-shape-to-text:t" inset="0,0,0,0">
            <w:txbxContent>
              <w:p w:rsidR="00AF29BE" w:rsidRDefault="00A53F08">
                <w:pPr>
                  <w:pStyle w:val="a3"/>
                </w:pPr>
                <w:r>
                  <w:fldChar w:fldCharType="begin"/>
                </w:r>
                <w:r w:rsidR="00400F19">
                  <w:instrText xml:space="preserve"> PAGE  \* MERGEFORMAT </w:instrText>
                </w:r>
                <w:r>
                  <w:fldChar w:fldCharType="separate"/>
                </w:r>
                <w:r w:rsidR="004804E6">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84B" w:rsidRDefault="0072284B" w:rsidP="00A53F08">
      <w:r>
        <w:separator/>
      </w:r>
    </w:p>
  </w:footnote>
  <w:footnote w:type="continuationSeparator" w:id="1">
    <w:p w:rsidR="0072284B" w:rsidRDefault="0072284B" w:rsidP="00A53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9BE" w:rsidRDefault="0072284B">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017"/>
    <w:rsid w:val="001D5160"/>
    <w:rsid w:val="00400F19"/>
    <w:rsid w:val="004804E6"/>
    <w:rsid w:val="0072284B"/>
    <w:rsid w:val="00A53F08"/>
    <w:rsid w:val="00CA70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A70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CA7017"/>
    <w:pPr>
      <w:tabs>
        <w:tab w:val="center" w:pos="4153"/>
        <w:tab w:val="right" w:pos="8306"/>
      </w:tabs>
      <w:snapToGrid w:val="0"/>
      <w:jc w:val="left"/>
    </w:pPr>
    <w:rPr>
      <w:sz w:val="18"/>
      <w:szCs w:val="18"/>
    </w:rPr>
  </w:style>
  <w:style w:type="character" w:customStyle="1" w:styleId="Char">
    <w:name w:val="页脚 Char"/>
    <w:basedOn w:val="a0"/>
    <w:link w:val="a3"/>
    <w:uiPriority w:val="99"/>
    <w:rsid w:val="00CA7017"/>
    <w:rPr>
      <w:rFonts w:ascii="Times New Roman" w:eastAsia="宋体" w:hAnsi="Times New Roman" w:cs="Times New Roman"/>
      <w:sz w:val="18"/>
      <w:szCs w:val="18"/>
    </w:rPr>
  </w:style>
  <w:style w:type="paragraph" w:styleId="a4">
    <w:name w:val="header"/>
    <w:basedOn w:val="a"/>
    <w:link w:val="Char0"/>
    <w:autoRedefine/>
    <w:uiPriority w:val="99"/>
    <w:unhideWhenUsed/>
    <w:qFormat/>
    <w:rsid w:val="00CA70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701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611</Characters>
  <Application>Microsoft Office Word</Application>
  <DocSecurity>0</DocSecurity>
  <Lines>33</Lines>
  <Paragraphs>16</Paragraphs>
  <ScaleCrop>false</ScaleCrop>
  <Company>wimxt.com</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wimxt.com</dc:creator>
  <cp:lastModifiedBy>wimxt.com</cp:lastModifiedBy>
  <cp:revision>2</cp:revision>
  <dcterms:created xsi:type="dcterms:W3CDTF">2026-04-14T06:19:00Z</dcterms:created>
  <dcterms:modified xsi:type="dcterms:W3CDTF">2026-04-15T05:43:00Z</dcterms:modified>
</cp:coreProperties>
</file>