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C4DF4">
      <w:pPr>
        <w:rPr>
          <w:rFonts w:hint="eastAsia"/>
          <w:color w:val="auto"/>
          <w:highlight w:val="none"/>
        </w:rPr>
      </w:pPr>
      <w:r>
        <w:rPr>
          <w:rFonts w:hint="eastAsia"/>
          <w:color w:val="auto"/>
          <w:highlight w:val="none"/>
        </w:rPr>
        <w:t>附件2</w:t>
      </w:r>
    </w:p>
    <w:p w14:paraId="19A9D289">
      <w:pPr>
        <w:rPr>
          <w:rFonts w:hint="eastAsia"/>
          <w:color w:val="auto"/>
          <w:highlight w:val="none"/>
        </w:rPr>
      </w:pPr>
    </w:p>
    <w:p w14:paraId="5FD4C624">
      <w:pPr>
        <w:keepNext w:val="0"/>
        <w:keepLines w:val="0"/>
        <w:pageBreakBefore w:val="0"/>
        <w:widowControl/>
        <w:kinsoku/>
        <w:wordWrap/>
        <w:overflowPunct/>
        <w:topLinePunct w:val="0"/>
        <w:autoSpaceDE/>
        <w:autoSpaceDN/>
        <w:bidi w:val="0"/>
        <w:adjustRightInd/>
        <w:snapToGrid/>
        <w:spacing w:line="580" w:lineRule="exact"/>
        <w:jc w:val="center"/>
        <w:textAlignment w:val="auto"/>
        <w:outlineLvl w:val="2"/>
        <w:rPr>
          <w:rFonts w:hint="eastAsia" w:ascii="方正小标宋_GBK" w:hAnsi="方正小标宋_GBK" w:eastAsia="方正小标宋_GBK" w:cs="方正小标宋_GBK"/>
          <w:color w:val="auto"/>
          <w:sz w:val="44"/>
          <w:szCs w:val="44"/>
          <w:highlight w:val="none"/>
        </w:rPr>
      </w:pPr>
      <w:r>
        <w:rPr>
          <w:rFonts w:hint="eastAsia" w:ascii="方正小标宋简体" w:hAnsi="方正小标宋简体" w:eastAsia="方正小标宋简体" w:cs="方正小标宋简体"/>
          <w:b w:val="0"/>
          <w:bCs/>
          <w:color w:val="auto"/>
          <w:w w:val="100"/>
          <w:kern w:val="0"/>
          <w:sz w:val="44"/>
          <w:szCs w:val="44"/>
          <w:highlight w:val="none"/>
        </w:rPr>
        <w:t>202</w:t>
      </w:r>
      <w:r>
        <w:rPr>
          <w:rFonts w:hint="eastAsia" w:ascii="方正小标宋简体" w:hAnsi="方正小标宋简体" w:eastAsia="方正小标宋简体" w:cs="方正小标宋简体"/>
          <w:b w:val="0"/>
          <w:bCs/>
          <w:color w:val="auto"/>
          <w:w w:val="100"/>
          <w:kern w:val="0"/>
          <w:sz w:val="44"/>
          <w:szCs w:val="44"/>
          <w:highlight w:val="none"/>
          <w:lang w:val="en-US" w:eastAsia="zh-CN"/>
        </w:rPr>
        <w:t>6</w:t>
      </w:r>
      <w:r>
        <w:rPr>
          <w:rFonts w:hint="eastAsia" w:ascii="方正小标宋简体" w:hAnsi="方正小标宋简体" w:eastAsia="方正小标宋简体" w:cs="方正小标宋简体"/>
          <w:b w:val="0"/>
          <w:bCs/>
          <w:color w:val="auto"/>
          <w:w w:val="100"/>
          <w:kern w:val="0"/>
          <w:sz w:val="44"/>
          <w:szCs w:val="44"/>
          <w:highlight w:val="none"/>
        </w:rPr>
        <w:t>年度济南市莱芜区</w:t>
      </w:r>
      <w:r>
        <w:rPr>
          <w:rFonts w:hint="eastAsia" w:ascii="方正小标宋简体" w:hAnsi="方正小标宋简体" w:eastAsia="方正小标宋简体" w:cs="方正小标宋简体"/>
          <w:b w:val="0"/>
          <w:bCs/>
          <w:color w:val="auto"/>
          <w:w w:val="100"/>
          <w:kern w:val="0"/>
          <w:sz w:val="44"/>
          <w:szCs w:val="44"/>
          <w:highlight w:val="none"/>
          <w:lang w:eastAsia="zh-CN"/>
        </w:rPr>
        <w:t>教育体育</w:t>
      </w:r>
      <w:r>
        <w:rPr>
          <w:rFonts w:hint="eastAsia" w:ascii="方正小标宋简体" w:hAnsi="方正小标宋简体" w:eastAsia="方正小标宋简体" w:cs="方正小标宋简体"/>
          <w:b w:val="0"/>
          <w:bCs/>
          <w:color w:val="auto"/>
          <w:w w:val="100"/>
          <w:kern w:val="0"/>
          <w:sz w:val="44"/>
          <w:szCs w:val="44"/>
          <w:highlight w:val="none"/>
          <w:lang w:val="en-US" w:eastAsia="zh-CN"/>
        </w:rPr>
        <w:t>系统事业单位</w:t>
      </w:r>
      <w:r>
        <w:rPr>
          <w:rFonts w:hint="eastAsia" w:ascii="方正小标宋简体" w:hAnsi="方正小标宋简体" w:eastAsia="方正小标宋简体" w:cs="方正小标宋简体"/>
          <w:b w:val="0"/>
          <w:bCs/>
          <w:color w:val="auto"/>
          <w:w w:val="100"/>
          <w:kern w:val="0"/>
          <w:sz w:val="44"/>
          <w:szCs w:val="44"/>
          <w:highlight w:val="none"/>
        </w:rPr>
        <w:t>公开招聘</w:t>
      </w:r>
      <w:r>
        <w:rPr>
          <w:rFonts w:hint="eastAsia" w:ascii="方正小标宋简体" w:hAnsi="方正小标宋简体" w:eastAsia="方正小标宋简体" w:cs="方正小标宋简体"/>
          <w:b w:val="0"/>
          <w:bCs/>
          <w:color w:val="auto"/>
          <w:w w:val="100"/>
          <w:kern w:val="0"/>
          <w:sz w:val="44"/>
          <w:szCs w:val="44"/>
          <w:highlight w:val="none"/>
          <w:lang w:val="en-US" w:eastAsia="zh-CN"/>
        </w:rPr>
        <w:t>人员</w:t>
      </w:r>
      <w:r>
        <w:rPr>
          <w:rFonts w:hint="eastAsia" w:ascii="方正小标宋简体" w:hAnsi="方正小标宋简体" w:eastAsia="方正小标宋简体" w:cs="方正小标宋简体"/>
          <w:b w:val="0"/>
          <w:bCs/>
          <w:color w:val="auto"/>
          <w:w w:val="100"/>
          <w:kern w:val="0"/>
          <w:sz w:val="44"/>
          <w:szCs w:val="44"/>
          <w:highlight w:val="none"/>
        </w:rPr>
        <w:t>应聘须知</w:t>
      </w:r>
    </w:p>
    <w:p w14:paraId="053636FE">
      <w:pPr>
        <w:rPr>
          <w:rFonts w:hint="eastAsia"/>
          <w:color w:val="auto"/>
          <w:highlight w:val="none"/>
        </w:rPr>
      </w:pPr>
    </w:p>
    <w:p w14:paraId="672E40C9">
      <w:pPr>
        <w:rPr>
          <w:rFonts w:hint="eastAsia"/>
          <w:color w:val="auto"/>
          <w:highlight w:val="none"/>
        </w:rPr>
      </w:pPr>
    </w:p>
    <w:p w14:paraId="0F0657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1.对招聘岗位资格条件有疑问如何咨询？</w:t>
      </w:r>
    </w:p>
    <w:p w14:paraId="042C0C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对招聘岗位资格条件有疑问的，请与莱芜区教育和体育局联系。咨询电话详见《202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年度济南市莱芜区教育体育系统事业单位公开招聘人员岗位汇总表》（附件1）。</w:t>
      </w:r>
    </w:p>
    <w:p w14:paraId="53EB20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2.资格审查工作由谁负责？</w:t>
      </w:r>
    </w:p>
    <w:p w14:paraId="32133B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资格审查工作由</w:t>
      </w:r>
      <w:r>
        <w:rPr>
          <w:rFonts w:hint="eastAsia" w:ascii="仿宋_GB2312" w:hAnsi="仿宋_GB2312" w:eastAsia="仿宋_GB2312" w:cs="仿宋_GB2312"/>
          <w:color w:val="auto"/>
          <w:w w:val="100"/>
          <w:sz w:val="32"/>
          <w:szCs w:val="32"/>
          <w:highlight w:val="none"/>
          <w:lang w:val="en-US" w:eastAsia="zh-CN"/>
        </w:rPr>
        <w:t>莱芜区教育和体育局</w:t>
      </w:r>
      <w:r>
        <w:rPr>
          <w:rFonts w:hint="eastAsia" w:ascii="仿宋_GB2312" w:hAnsi="仿宋_GB2312" w:eastAsia="仿宋_GB2312" w:cs="仿宋_GB2312"/>
          <w:color w:val="auto"/>
          <w:sz w:val="32"/>
          <w:szCs w:val="32"/>
          <w:highlight w:val="none"/>
        </w:rPr>
        <w:t>负责。</w:t>
      </w:r>
    </w:p>
    <w:p w14:paraId="7A76F4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3.国内非普通高等学历教育的其他教育形式的毕业生是否可以应聘？</w:t>
      </w:r>
    </w:p>
    <w:p w14:paraId="6B1151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国内非普通高等学历教育的其他教育形式（自学考试、成人教育、网络教育、夜大、电大等）毕业生取得毕业证（学位证）后，符合岗位要求资格条件的，均可应聘。</w:t>
      </w:r>
    </w:p>
    <w:p w14:paraId="0F0144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4.如何理解“在读的非应届毕业生”不得应聘？</w:t>
      </w:r>
    </w:p>
    <w:p w14:paraId="6F2764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全脱产在校学习的国内普通高等学历教育学生和国（境）外留学人员，202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年7月31日以前无法完成学业并取得学历学位证书的，不得应聘。</w:t>
      </w:r>
    </w:p>
    <w:p w14:paraId="3BC9A7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49EDD514">
      <w:pPr>
        <w:pStyle w:val="2"/>
        <w:spacing w:after="0" w:line="560" w:lineRule="exact"/>
        <w:ind w:firstLine="640"/>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5.哪些人员可以应聘普通高校应届毕业生岗位？</w:t>
      </w:r>
    </w:p>
    <w:p w14:paraId="459260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普通高校</w:t>
      </w:r>
      <w:r>
        <w:rPr>
          <w:rFonts w:hint="eastAsia" w:ascii="仿宋_GB2312" w:hAnsi="仿宋_GB2312" w:eastAsia="仿宋_GB2312" w:cs="仿宋_GB2312"/>
          <w:color w:val="auto"/>
          <w:sz w:val="32"/>
          <w:szCs w:val="32"/>
          <w:highlight w:val="none"/>
        </w:rPr>
        <w:t>应届毕业生岗位的招聘范围为202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毕业</w:t>
      </w:r>
      <w:r>
        <w:rPr>
          <w:rFonts w:hint="eastAsia" w:ascii="仿宋_GB2312" w:hAnsi="仿宋_GB2312" w:eastAsia="仿宋_GB2312" w:cs="仿宋_GB2312"/>
          <w:color w:val="auto"/>
          <w:sz w:val="32"/>
          <w:szCs w:val="32"/>
          <w:highlight w:val="none"/>
        </w:rPr>
        <w:t>的普通高校毕业生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不将签订就业协议或劳动合同、缴纳社保等作为审核条件。</w:t>
      </w:r>
    </w:p>
    <w:p w14:paraId="11A9A9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6</w:t>
      </w:r>
      <w:r>
        <w:rPr>
          <w:rFonts w:hint="eastAsia" w:ascii="黑体" w:hAnsi="黑体" w:eastAsia="黑体" w:cs="黑体"/>
          <w:color w:val="auto"/>
          <w:sz w:val="32"/>
          <w:szCs w:val="32"/>
          <w:highlight w:val="none"/>
        </w:rPr>
        <w:t>.202</w:t>
      </w:r>
      <w:r>
        <w:rPr>
          <w:rFonts w:hint="eastAsia" w:ascii="黑体" w:hAnsi="黑体" w:eastAsia="黑体" w:cs="黑体"/>
          <w:color w:val="auto"/>
          <w:sz w:val="32"/>
          <w:szCs w:val="32"/>
          <w:highlight w:val="none"/>
          <w:lang w:val="en-US" w:eastAsia="zh-CN"/>
        </w:rPr>
        <w:t>6</w:t>
      </w:r>
      <w:r>
        <w:rPr>
          <w:rFonts w:hint="eastAsia" w:ascii="黑体" w:hAnsi="黑体" w:eastAsia="黑体" w:cs="黑体"/>
          <w:color w:val="auto"/>
          <w:sz w:val="32"/>
          <w:szCs w:val="32"/>
          <w:highlight w:val="none"/>
        </w:rPr>
        <w:t>年毕业的定向生、委培生是否可以应聘？</w:t>
      </w:r>
    </w:p>
    <w:p w14:paraId="01121E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年毕业的定向生、委培生原则上不得应聘。如定向或委培单位同意其应聘，应当由定向或委培单位出具同意应聘证明，并经所在院校同意后方可应聘。</w:t>
      </w:r>
    </w:p>
    <w:p w14:paraId="6B2C99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7</w:t>
      </w:r>
      <w:r>
        <w:rPr>
          <w:rFonts w:hint="eastAsia" w:ascii="黑体" w:hAnsi="黑体" w:eastAsia="黑体" w:cs="黑体"/>
          <w:color w:val="auto"/>
          <w:sz w:val="32"/>
          <w:szCs w:val="32"/>
          <w:highlight w:val="none"/>
        </w:rPr>
        <w:t>.留学回国人员可以应聘哪些岗位，需提供哪些材料？</w:t>
      </w:r>
    </w:p>
    <w:p w14:paraId="45F331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留学回国人员可以根据自身情况应聘符合条件的岗位。</w:t>
      </w:r>
    </w:p>
    <w:p w14:paraId="0501F1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留学回国人员应聘的，除需提供岗位要求的相关材料外，还需于202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月3</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日以前提供国家教育部门的学历学位认证材料。应聘人员可登录教育部留学服务中心网站（http://www.cscse.edu.cn）查询认证的有关要求和程序。</w:t>
      </w:r>
    </w:p>
    <w:p w14:paraId="6B442D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8</w:t>
      </w:r>
      <w:r>
        <w:rPr>
          <w:rFonts w:hint="eastAsia" w:ascii="黑体" w:hAnsi="黑体" w:eastAsia="黑体" w:cs="黑体"/>
          <w:color w:val="auto"/>
          <w:sz w:val="32"/>
          <w:szCs w:val="32"/>
          <w:highlight w:val="none"/>
        </w:rPr>
        <w:t>.岗位要求具有的相关证书取得时间有什么要求？</w:t>
      </w:r>
    </w:p>
    <w:p w14:paraId="32D87D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普通高校202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应届毕业生，符合教育部办公厅《关于统筹全日制和非全日制研究生管理工作的通知》（教研厅〔2016〕2号）和《教育部办公厅等五部门关于进一步做好非全日制研究生就业工作的通知》（教研厅函〔2019〕1号）规定自2016年12月1日后录取且</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rPr>
        <w:t>毕业的非全日制研究生，与国（境）内普通高校202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年应届毕业生同期毕业的留学回国人员的学历、学位证书，应于202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年7月31日以前取得。</w:t>
      </w:r>
    </w:p>
    <w:p w14:paraId="27D5F6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其他人员的学历、学位证书应在202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rPr>
        <w:t>以前取得。</w:t>
      </w:r>
    </w:p>
    <w:p w14:paraId="17DDEF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对于岗位要求的教师资格证书，应聘人员报名时</w:t>
      </w:r>
      <w:r>
        <w:rPr>
          <w:rFonts w:hint="eastAsia" w:ascii="仿宋_GB2312" w:hAnsi="仿宋_GB2312" w:eastAsia="仿宋_GB2312" w:cs="仿宋_GB2312"/>
          <w:color w:val="auto"/>
          <w:sz w:val="32"/>
          <w:szCs w:val="32"/>
          <w:highlight w:val="none"/>
          <w:lang w:val="en-US" w:eastAsia="zh-CN"/>
        </w:rPr>
        <w:t>暂未取得的</w:t>
      </w:r>
      <w:r>
        <w:rPr>
          <w:rFonts w:hint="eastAsia" w:ascii="仿宋_GB2312" w:hAnsi="仿宋_GB2312" w:eastAsia="仿宋_GB2312" w:cs="仿宋_GB2312"/>
          <w:color w:val="auto"/>
          <w:sz w:val="32"/>
          <w:szCs w:val="32"/>
          <w:highlight w:val="none"/>
        </w:rPr>
        <w:t>应作出202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年7月31日以前取得证书的承诺，未如期取得，本人承担相应后果；其他条件中要求的相关证书应在202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rPr>
        <w:t>以前取得。</w:t>
      </w:r>
    </w:p>
    <w:p w14:paraId="4E83F0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9.</w:t>
      </w:r>
      <w:r>
        <w:rPr>
          <w:rFonts w:hint="eastAsia" w:ascii="黑体" w:hAnsi="黑体" w:eastAsia="黑体" w:cs="黑体"/>
          <w:color w:val="auto"/>
          <w:sz w:val="32"/>
          <w:szCs w:val="32"/>
          <w:highlight w:val="none"/>
        </w:rPr>
        <w:t>岗位汇总表中所要求的专业如何理解？</w:t>
      </w:r>
    </w:p>
    <w:p w14:paraId="208927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岗位汇总表中的专业要求，主要参考教育部制定的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136680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招聘岗位在大学本科、研究生</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个教育层次分别明确了对应聘人员的专业要求，应聘人员符合一个教育层次的专业要求，即可应聘该岗位。招聘岗位另有要求的，须符合其要求。其中，</w:t>
      </w:r>
      <w:r>
        <w:rPr>
          <w:rFonts w:hint="eastAsia" w:ascii="仿宋_GB2312" w:hAnsi="仿宋_GB2312" w:eastAsia="仿宋_GB2312" w:cs="仿宋_GB2312"/>
          <w:color w:val="auto"/>
          <w:sz w:val="32"/>
          <w:szCs w:val="32"/>
          <w:highlight w:val="none"/>
        </w:rPr>
        <w:t>岗位专业要求为“不限”的，即应聘人员在该教育层次的任何专业均符合要求；</w:t>
      </w:r>
      <w:r>
        <w:rPr>
          <w:rFonts w:hint="eastAsia" w:ascii="仿宋_GB2312" w:hAnsi="仿宋_GB2312" w:eastAsia="仿宋_GB2312" w:cs="仿宋_GB2312"/>
          <w:color w:val="auto"/>
          <w:sz w:val="32"/>
          <w:szCs w:val="32"/>
          <w:highlight w:val="none"/>
        </w:rPr>
        <w:t>专业要求为类、一级学科的，即该类、一级学科所包含的专业或方向均符合要求。</w:t>
      </w:r>
    </w:p>
    <w:p w14:paraId="65E53D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普通高校202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年应届毕业生，符合教研厅〔2016〕2号和教研厅函〔2019〕1号规定自2016年12月1日后录取且202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年毕业的非全日制研究生，与国（境）内普通高校202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年应届毕业生同期毕业的留学回国人员可依据于202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年7月31日以前取得的普通高等学历教育和国（境）外留学学历学位及相应专业应聘。</w:t>
      </w:r>
    </w:p>
    <w:p w14:paraId="170A95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77BACA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核。</w:t>
      </w:r>
    </w:p>
    <w:p w14:paraId="746727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10</w:t>
      </w:r>
      <w:r>
        <w:rPr>
          <w:rFonts w:hint="eastAsia" w:ascii="黑体" w:hAnsi="黑体" w:eastAsia="黑体" w:cs="黑体"/>
          <w:color w:val="auto"/>
          <w:sz w:val="32"/>
          <w:szCs w:val="32"/>
          <w:highlight w:val="none"/>
        </w:rPr>
        <w:t>.本次招聘中的有效身份证件指的是什么？</w:t>
      </w:r>
    </w:p>
    <w:p w14:paraId="0E9283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267DA9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1</w:t>
      </w:r>
      <w:r>
        <w:rPr>
          <w:rFonts w:hint="eastAsia" w:ascii="黑体" w:hAnsi="黑体" w:eastAsia="黑体" w:cs="黑体"/>
          <w:color w:val="auto"/>
          <w:sz w:val="32"/>
          <w:szCs w:val="32"/>
          <w:highlight w:val="none"/>
        </w:rPr>
        <w:t>.网上填写报名信息时应注意什么？</w:t>
      </w:r>
    </w:p>
    <w:p w14:paraId="7E19BF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31A483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网上报名系统的表项中未能涵盖应聘岗位要求资格条件的，务必在“备注栏”中如实填写。未在“备注栏”中注明的，视为不符合相应条件。其中，岗位其他条件要求相关证书的，应当注明取得证书的级别、编号和取得时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暂未取得</w:t>
      </w:r>
      <w:r>
        <w:rPr>
          <w:rFonts w:hint="eastAsia" w:ascii="仿宋_GB2312" w:hAnsi="仿宋_GB2312" w:eastAsia="仿宋_GB2312" w:cs="仿宋_GB2312"/>
          <w:color w:val="auto"/>
          <w:sz w:val="32"/>
          <w:szCs w:val="32"/>
          <w:highlight w:val="none"/>
          <w:lang w:val="en-US" w:eastAsia="zh-CN"/>
        </w:rPr>
        <w:t>教师资格证书</w:t>
      </w:r>
      <w:r>
        <w:rPr>
          <w:rFonts w:hint="eastAsia" w:ascii="仿宋_GB2312" w:hAnsi="仿宋_GB2312" w:eastAsia="仿宋_GB2312" w:cs="仿宋_GB2312"/>
          <w:color w:val="auto"/>
          <w:sz w:val="32"/>
          <w:szCs w:val="32"/>
          <w:highlight w:val="none"/>
        </w:rPr>
        <w:t>的，应作出202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月3</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日以前取得证书的承诺，未如期取得，视为放弃、本人承担相应后果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p>
    <w:p w14:paraId="039F2D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家庭成员及其主要社会关系，须填写姓名、工作单位及职务。学习和工作（待业）经历须从</w:t>
      </w:r>
      <w:r>
        <w:rPr>
          <w:rFonts w:hint="eastAsia" w:ascii="仿宋_GB2312" w:hAnsi="仿宋_GB2312" w:eastAsia="仿宋_GB2312" w:cs="仿宋_GB2312"/>
          <w:color w:val="auto"/>
          <w:sz w:val="32"/>
          <w:szCs w:val="32"/>
          <w:highlight w:val="none"/>
          <w:lang w:val="en-US" w:eastAsia="zh-CN"/>
        </w:rPr>
        <w:t>初中</w:t>
      </w:r>
      <w:r>
        <w:rPr>
          <w:rFonts w:hint="eastAsia" w:ascii="仿宋_GB2312" w:hAnsi="仿宋_GB2312" w:eastAsia="仿宋_GB2312" w:cs="仿宋_GB2312"/>
          <w:color w:val="auto"/>
          <w:sz w:val="32"/>
          <w:szCs w:val="32"/>
          <w:highlight w:val="none"/>
        </w:rPr>
        <w:t>阶段起填写至报名时止，不得间断。</w:t>
      </w:r>
    </w:p>
    <w:p w14:paraId="1E714A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在职人员报名前应充分了解知晓有关法律法规或所在单位及有关主管部门关于是否允许报考、离职的相关规定。</w:t>
      </w:r>
    </w:p>
    <w:p w14:paraId="27C2CD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07BBC7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2</w:t>
      </w:r>
      <w:r>
        <w:rPr>
          <w:rFonts w:hint="eastAsia" w:ascii="黑体" w:hAnsi="黑体" w:eastAsia="黑体" w:cs="黑体"/>
          <w:color w:val="auto"/>
          <w:sz w:val="32"/>
          <w:szCs w:val="32"/>
          <w:highlight w:val="none"/>
        </w:rPr>
        <w:t>.应聘人员在网上提供的照片有什么要求？</w:t>
      </w:r>
    </w:p>
    <w:p w14:paraId="51193C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电子照片必须是近期正面免冠证件照，并且与资格</w:t>
      </w:r>
      <w:r>
        <w:rPr>
          <w:rFonts w:hint="eastAsia" w:ascii="仿宋_GB2312" w:hAnsi="仿宋_GB2312" w:eastAsia="仿宋_GB2312" w:cs="仿宋_GB2312"/>
          <w:color w:val="auto"/>
          <w:sz w:val="32"/>
          <w:szCs w:val="32"/>
          <w:highlight w:val="none"/>
          <w:lang w:val="en-US" w:eastAsia="zh-CN"/>
        </w:rPr>
        <w:t>审查</w:t>
      </w:r>
      <w:r>
        <w:rPr>
          <w:rFonts w:hint="eastAsia" w:ascii="仿宋_GB2312" w:hAnsi="仿宋_GB2312" w:eastAsia="仿宋_GB2312" w:cs="仿宋_GB2312"/>
          <w:color w:val="auto"/>
          <w:sz w:val="32"/>
          <w:szCs w:val="32"/>
          <w:highlight w:val="none"/>
        </w:rPr>
        <w:t>时所提供的照片为同一底版。在上传照片前，须先下载报名系统中的“照片处理工具”，按照工具使用说明对本人电子照片进行处理、保存，并将处理后的照片上传。</w:t>
      </w:r>
    </w:p>
    <w:p w14:paraId="1E891C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13.</w:t>
      </w:r>
      <w:r>
        <w:rPr>
          <w:rFonts w:hint="eastAsia" w:ascii="黑体" w:hAnsi="黑体" w:eastAsia="黑体" w:cs="黑体"/>
          <w:color w:val="auto"/>
          <w:sz w:val="32"/>
          <w:szCs w:val="32"/>
          <w:highlight w:val="none"/>
        </w:rPr>
        <w:t>未通过资格初审的报名信息能否修改？</w:t>
      </w:r>
    </w:p>
    <w:p w14:paraId="371643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2026年</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rPr>
        <w:t>16:00前，尚未初审或者初审未通过的，应聘人员可以更改、补充报名信息，也可以改报其他岗位。</w:t>
      </w:r>
      <w:r>
        <w:rPr>
          <w:rFonts w:hint="eastAsia" w:ascii="仿宋_GB2312" w:hAnsi="仿宋_GB2312" w:eastAsia="仿宋_GB2312" w:cs="仿宋_GB2312"/>
          <w:color w:val="auto"/>
          <w:sz w:val="32"/>
          <w:szCs w:val="32"/>
          <w:highlight w:val="none"/>
          <w:lang w:val="en-US" w:eastAsia="zh-CN"/>
        </w:rPr>
        <w:t>初审</w:t>
      </w:r>
      <w:r>
        <w:rPr>
          <w:rFonts w:hint="eastAsia" w:ascii="仿宋_GB2312" w:hAnsi="仿宋_GB2312" w:eastAsia="仿宋_GB2312" w:cs="仿宋_GB2312"/>
          <w:color w:val="auto"/>
          <w:sz w:val="32"/>
          <w:szCs w:val="32"/>
          <w:highlight w:val="none"/>
        </w:rPr>
        <w:t>要求补充信息的，应当及时完整地补充报名信息。2026年</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rPr>
        <w:t>16:00后，不能再更改、补充报名信息，不能再改报其他岗位。</w:t>
      </w:r>
    </w:p>
    <w:p w14:paraId="6CAFE5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4</w:t>
      </w:r>
      <w:r>
        <w:rPr>
          <w:rFonts w:hint="eastAsia" w:ascii="黑体" w:hAnsi="黑体" w:eastAsia="黑体" w:cs="黑体"/>
          <w:color w:val="auto"/>
          <w:sz w:val="32"/>
          <w:szCs w:val="32"/>
          <w:highlight w:val="none"/>
        </w:rPr>
        <w:t>.什么是岗位改报？</w:t>
      </w:r>
    </w:p>
    <w:p w14:paraId="07541E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因应聘人数达不到规定比例而取消招聘岗位的应聘人员，在规定时间内按要求改报附件1中其他符合条件的岗位。改报只进行一次，改报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填报、反馈有关信息影响改报的，视为放弃。</w:t>
      </w:r>
    </w:p>
    <w:p w14:paraId="3C5D6F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5</w:t>
      </w:r>
      <w:r>
        <w:rPr>
          <w:rFonts w:hint="eastAsia" w:ascii="黑体" w:hAnsi="黑体" w:eastAsia="黑体" w:cs="黑体"/>
          <w:color w:val="auto"/>
          <w:sz w:val="32"/>
          <w:szCs w:val="32"/>
          <w:highlight w:val="none"/>
        </w:rPr>
        <w:t>.进入面试的应聘人员需提交哪些证明材料？</w:t>
      </w:r>
    </w:p>
    <w:p w14:paraId="0F364F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进入面试的应聘人员，需按招聘岗位要求，向</w:t>
      </w:r>
      <w:r>
        <w:rPr>
          <w:rFonts w:hint="eastAsia" w:ascii="仿宋_GB2312" w:hAnsi="仿宋_GB2312" w:eastAsia="仿宋_GB2312" w:cs="仿宋_GB2312"/>
          <w:color w:val="auto"/>
          <w:w w:val="100"/>
          <w:sz w:val="32"/>
          <w:szCs w:val="32"/>
          <w:highlight w:val="none"/>
          <w:lang w:val="en-US" w:eastAsia="zh-CN"/>
        </w:rPr>
        <w:t>莱芜区教育和体育局</w:t>
      </w:r>
      <w:r>
        <w:rPr>
          <w:rFonts w:hint="eastAsia" w:ascii="仿宋_GB2312" w:hAnsi="仿宋_GB2312" w:eastAsia="仿宋_GB2312" w:cs="仿宋_GB2312"/>
          <w:color w:val="auto"/>
          <w:sz w:val="32"/>
          <w:szCs w:val="32"/>
          <w:highlight w:val="none"/>
        </w:rPr>
        <w:t>提交本人相关证明材料及1寸近期同底版免冠照片</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张。相关证明材料主要包括：</w:t>
      </w:r>
    </w:p>
    <w:p w14:paraId="4E24B0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（1）个人有效身份证件。（2）国家承认的学历学位证书。其中，普通高校202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年应届毕业生，提交学校核发的就业推荐表；符合教研厅〔2016〕2号和教研厅函〔2019〕1号规定自2016年12月1日后录取且202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年毕业的非全日制研究生，提交学校核发的就业推荐表或其他证明材料；留学回国人员应聘的，提供国家教育部门学历学位认证材料。（3）在职人员应聘的，</w:t>
      </w:r>
      <w:r>
        <w:rPr>
          <w:rFonts w:hint="eastAsia" w:ascii="仿宋_GB2312" w:hAnsi="仿宋_GB2312" w:eastAsia="仿宋_GB2312" w:cs="仿宋_GB2312"/>
          <w:color w:val="auto"/>
          <w:sz w:val="32"/>
          <w:szCs w:val="32"/>
          <w:highlight w:val="none"/>
          <w:lang w:val="en-US" w:eastAsia="zh-CN"/>
        </w:rPr>
        <w:t>资格审查时</w:t>
      </w:r>
      <w:r>
        <w:rPr>
          <w:rFonts w:hint="eastAsia" w:ascii="仿宋_GB2312" w:hAnsi="仿宋_GB2312" w:eastAsia="仿宋_GB2312" w:cs="仿宋_GB2312"/>
          <w:color w:val="auto"/>
          <w:sz w:val="32"/>
          <w:szCs w:val="32"/>
          <w:highlight w:val="none"/>
        </w:rPr>
        <w:t>需提交有用人权限部门或单位出具的同意应聘</w:t>
      </w:r>
      <w:r>
        <w:rPr>
          <w:rFonts w:hint="eastAsia" w:ascii="仿宋_GB2312" w:hAnsi="仿宋_GB2312" w:eastAsia="仿宋_GB2312" w:cs="仿宋_GB2312"/>
          <w:color w:val="auto"/>
          <w:sz w:val="32"/>
          <w:szCs w:val="32"/>
          <w:highlight w:val="none"/>
          <w:lang w:val="en-US" w:eastAsia="zh-CN"/>
        </w:rPr>
        <w:t>证明</w:t>
      </w:r>
      <w:r>
        <w:rPr>
          <w:rFonts w:hint="eastAsia" w:ascii="仿宋_GB2312" w:hAnsi="仿宋_GB2312" w:eastAsia="仿宋_GB2312" w:cs="仿宋_GB2312"/>
          <w:color w:val="auto"/>
          <w:sz w:val="32"/>
          <w:szCs w:val="32"/>
          <w:highlight w:val="none"/>
        </w:rPr>
        <w:t>，未如期提交，视为放弃。（</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）应聘限济南市莱芜区户籍岗位的，需提交济南市莱芜区户籍证明材料。（</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）经本人签字确认的《事业单位公开招聘</w:t>
      </w:r>
      <w:r>
        <w:rPr>
          <w:rFonts w:hint="eastAsia" w:ascii="仿宋_GB2312" w:hAnsi="仿宋_GB2312" w:eastAsia="仿宋_GB2312" w:cs="仿宋_GB2312"/>
          <w:color w:val="auto"/>
          <w:sz w:val="32"/>
          <w:szCs w:val="32"/>
          <w:highlight w:val="none"/>
          <w:lang w:val="en-US" w:eastAsia="zh-CN"/>
        </w:rPr>
        <w:t>人员</w:t>
      </w:r>
      <w:r>
        <w:rPr>
          <w:rFonts w:hint="eastAsia" w:ascii="仿宋_GB2312" w:hAnsi="仿宋_GB2312" w:eastAsia="仿宋_GB2312" w:cs="仿宋_GB2312"/>
          <w:color w:val="auto"/>
          <w:sz w:val="32"/>
          <w:szCs w:val="32"/>
          <w:highlight w:val="none"/>
        </w:rPr>
        <w:t>报名登记表》和《应聘事业单位人员诚信承诺书》。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教师资格证等岗位要求的证书。</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）岗位条件要求的其他证明</w:t>
      </w:r>
      <w:bookmarkStart w:id="0" w:name="_GoBack"/>
      <w:bookmarkEnd w:id="0"/>
      <w:r>
        <w:rPr>
          <w:rFonts w:hint="eastAsia" w:ascii="仿宋_GB2312" w:hAnsi="仿宋_GB2312" w:eastAsia="仿宋_GB2312" w:cs="仿宋_GB2312"/>
          <w:color w:val="auto"/>
          <w:sz w:val="32"/>
          <w:szCs w:val="32"/>
          <w:highlight w:val="none"/>
        </w:rPr>
        <w:t>材料。以上材料需提交原件和复印件。</w:t>
      </w:r>
    </w:p>
    <w:p w14:paraId="6D37A7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面试资格审查与网上初审结果不一致，以面试资格审查结果为准。未在规定时间内提交上述材料或提交材料不全的，视为放弃。</w:t>
      </w:r>
    </w:p>
    <w:p w14:paraId="2F6727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面试资格审查</w:t>
      </w:r>
      <w:r>
        <w:rPr>
          <w:rFonts w:hint="eastAsia" w:ascii="仿宋_GB2312" w:hAnsi="仿宋_GB2312" w:eastAsia="仿宋_GB2312" w:cs="仿宋_GB2312"/>
          <w:color w:val="auto"/>
          <w:sz w:val="32"/>
          <w:szCs w:val="32"/>
          <w:highlight w:val="none"/>
        </w:rPr>
        <w:t>通过人员，</w:t>
      </w:r>
      <w:r>
        <w:rPr>
          <w:rFonts w:hint="eastAsia" w:ascii="仿宋_GB2312" w:hAnsi="仿宋_GB2312" w:eastAsia="仿宋_GB2312" w:cs="仿宋_GB2312"/>
          <w:color w:val="auto"/>
          <w:sz w:val="32"/>
          <w:szCs w:val="32"/>
          <w:highlight w:val="none"/>
          <w:lang w:val="en-US" w:eastAsia="zh-CN"/>
        </w:rPr>
        <w:t>在规定时间内打印</w:t>
      </w:r>
      <w:r>
        <w:rPr>
          <w:rFonts w:hint="eastAsia" w:ascii="仿宋_GB2312" w:hAnsi="仿宋_GB2312" w:eastAsia="仿宋_GB2312" w:cs="仿宋_GB2312"/>
          <w:color w:val="auto"/>
          <w:sz w:val="32"/>
          <w:szCs w:val="32"/>
          <w:highlight w:val="none"/>
        </w:rPr>
        <w:t>《面试通知单》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缴纳</w:t>
      </w:r>
      <w:r>
        <w:rPr>
          <w:rFonts w:hint="eastAsia" w:ascii="仿宋_GB2312" w:hAnsi="仿宋_GB2312" w:eastAsia="仿宋_GB2312" w:cs="仿宋_GB2312"/>
          <w:color w:val="auto"/>
          <w:sz w:val="32"/>
          <w:szCs w:val="32"/>
          <w:highlight w:val="none"/>
        </w:rPr>
        <w:t>面试考务费用</w:t>
      </w:r>
      <w:r>
        <w:rPr>
          <w:rFonts w:hint="eastAsia" w:ascii="仿宋_GB2312" w:hAnsi="仿宋_GB2312" w:eastAsia="仿宋_GB2312" w:cs="仿宋_GB2312"/>
          <w:color w:val="auto"/>
          <w:sz w:val="32"/>
          <w:szCs w:val="32"/>
          <w:highlight w:val="none"/>
          <w:lang w:val="en-US" w:eastAsia="zh-CN"/>
        </w:rPr>
        <w:t>70元/人</w:t>
      </w:r>
      <w:r>
        <w:rPr>
          <w:rFonts w:hint="eastAsia" w:ascii="仿宋_GB2312" w:hAnsi="仿宋_GB2312" w:eastAsia="仿宋_GB2312" w:cs="仿宋_GB2312"/>
          <w:color w:val="auto"/>
          <w:sz w:val="32"/>
          <w:szCs w:val="32"/>
          <w:highlight w:val="none"/>
        </w:rPr>
        <w:t>。</w:t>
      </w:r>
    </w:p>
    <w:p w14:paraId="4BB673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6</w:t>
      </w:r>
      <w:r>
        <w:rPr>
          <w:rFonts w:hint="eastAsia" w:ascii="黑体" w:hAnsi="黑体" w:eastAsia="黑体" w:cs="黑体"/>
          <w:color w:val="auto"/>
          <w:sz w:val="32"/>
          <w:szCs w:val="32"/>
          <w:highlight w:val="none"/>
        </w:rPr>
        <w:t>.减免考务费如何办理？</w:t>
      </w:r>
    </w:p>
    <w:p w14:paraId="197E32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color w:val="auto"/>
          <w:kern w:val="0"/>
          <w:sz w:val="32"/>
          <w:szCs w:val="32"/>
          <w:highlight w:val="none"/>
          <w:lang w:bidi="ar"/>
        </w:rPr>
      </w:pPr>
      <w:r>
        <w:rPr>
          <w:rFonts w:hint="eastAsia" w:ascii="仿宋_GB2312" w:hAnsi="仿宋_GB2312" w:eastAsia="仿宋_GB2312" w:cs="仿宋_GB2312"/>
          <w:color w:val="auto"/>
          <w:sz w:val="32"/>
          <w:szCs w:val="32"/>
          <w:highlight w:val="none"/>
        </w:rPr>
        <w:t>拟享受减免考务费用的最低生活保障家庭人员、脱贫享受政策人口和防止返贫致贫监测对象，在报名系统完成报名信息填报并通过资格初审后，</w:t>
      </w:r>
      <w:r>
        <w:rPr>
          <w:rFonts w:hint="eastAsia" w:ascii="仿宋_GB2312" w:hAnsi="仿宋" w:eastAsia="仿宋_GB2312" w:cs="仿宋"/>
          <w:color w:val="auto"/>
          <w:kern w:val="0"/>
          <w:sz w:val="32"/>
          <w:szCs w:val="32"/>
          <w:highlight w:val="none"/>
          <w:lang w:bidi="ar"/>
        </w:rPr>
        <w:t>在</w:t>
      </w:r>
      <w:r>
        <w:rPr>
          <w:rFonts w:hint="eastAsia" w:ascii="仿宋_GB2312" w:hAnsi="仿宋" w:eastAsia="仿宋_GB2312" w:cs="仿宋"/>
          <w:color w:val="auto"/>
          <w:kern w:val="0"/>
          <w:sz w:val="32"/>
          <w:szCs w:val="32"/>
          <w:highlight w:val="none"/>
          <w:lang w:val="en-US" w:eastAsia="zh-CN" w:bidi="ar"/>
        </w:rPr>
        <w:t>4</w:t>
      </w:r>
      <w:r>
        <w:rPr>
          <w:rFonts w:hint="eastAsia" w:ascii="仿宋_GB2312" w:hAnsi="仿宋" w:eastAsia="仿宋_GB2312" w:cs="仿宋"/>
          <w:color w:val="auto"/>
          <w:kern w:val="0"/>
          <w:sz w:val="32"/>
          <w:szCs w:val="32"/>
          <w:highlight w:val="none"/>
          <w:lang w:bidi="ar"/>
        </w:rPr>
        <w:t>月</w:t>
      </w:r>
      <w:r>
        <w:rPr>
          <w:rFonts w:hint="eastAsia" w:ascii="仿宋_GB2312" w:hAnsi="仿宋" w:eastAsia="仿宋_GB2312" w:cs="仿宋"/>
          <w:color w:val="auto"/>
          <w:kern w:val="0"/>
          <w:sz w:val="32"/>
          <w:szCs w:val="32"/>
          <w:highlight w:val="none"/>
          <w:lang w:val="en-US" w:eastAsia="zh-CN" w:bidi="ar"/>
        </w:rPr>
        <w:t>26</w:t>
      </w:r>
      <w:r>
        <w:rPr>
          <w:rFonts w:hint="eastAsia" w:ascii="仿宋_GB2312" w:hAnsi="仿宋" w:eastAsia="仿宋_GB2312" w:cs="仿宋"/>
          <w:color w:val="auto"/>
          <w:kern w:val="0"/>
          <w:sz w:val="32"/>
          <w:szCs w:val="32"/>
          <w:highlight w:val="none"/>
          <w:lang w:bidi="ar"/>
        </w:rPr>
        <w:t>日</w:t>
      </w:r>
      <w:r>
        <w:rPr>
          <w:rFonts w:hint="eastAsia" w:ascii="仿宋_GB2312" w:hAnsi="仿宋" w:eastAsia="仿宋_GB2312" w:cs="仿宋"/>
          <w:color w:val="auto"/>
          <w:kern w:val="0"/>
          <w:sz w:val="32"/>
          <w:szCs w:val="32"/>
          <w:highlight w:val="none"/>
          <w:lang w:val="en-US" w:eastAsia="zh-CN" w:bidi="ar"/>
        </w:rPr>
        <w:t>11</w:t>
      </w:r>
      <w:r>
        <w:rPr>
          <w:rFonts w:hint="eastAsia" w:ascii="仿宋_GB2312" w:hAnsi="仿宋" w:eastAsia="仿宋_GB2312" w:cs="仿宋"/>
          <w:color w:val="auto"/>
          <w:kern w:val="0"/>
          <w:sz w:val="32"/>
          <w:szCs w:val="32"/>
          <w:highlight w:val="none"/>
          <w:lang w:bidi="ar"/>
        </w:rPr>
        <w:t>：00</w:t>
      </w:r>
      <w:r>
        <w:rPr>
          <w:rFonts w:hint="eastAsia" w:ascii="仿宋_GB2312" w:hAnsi="仿宋" w:eastAsia="仿宋_GB2312" w:cs="仿宋"/>
          <w:color w:val="auto"/>
          <w:kern w:val="0"/>
          <w:sz w:val="32"/>
          <w:szCs w:val="32"/>
          <w:highlight w:val="none"/>
          <w:lang w:eastAsia="zh-CN" w:bidi="ar"/>
        </w:rPr>
        <w:t>前</w:t>
      </w:r>
      <w:r>
        <w:rPr>
          <w:rFonts w:hint="eastAsia" w:ascii="仿宋_GB2312" w:hAnsi="仿宋" w:eastAsia="仿宋_GB2312" w:cs="仿宋"/>
          <w:color w:val="auto"/>
          <w:kern w:val="0"/>
          <w:sz w:val="32"/>
          <w:szCs w:val="32"/>
          <w:highlight w:val="none"/>
          <w:lang w:bidi="ar"/>
        </w:rPr>
        <w:t>，</w:t>
      </w:r>
      <w:r>
        <w:rPr>
          <w:rFonts w:hint="eastAsia" w:ascii="仿宋_GB2312" w:hAnsi="仿宋" w:eastAsia="仿宋_GB2312" w:cs="仿宋"/>
          <w:color w:val="auto"/>
          <w:kern w:val="0"/>
          <w:sz w:val="32"/>
          <w:szCs w:val="32"/>
          <w:highlight w:val="none"/>
          <w:lang w:eastAsia="zh-CN" w:bidi="ar"/>
        </w:rPr>
        <w:t>将办理减免考务费手续所需相关证明材料</w:t>
      </w:r>
      <w:r>
        <w:rPr>
          <w:rFonts w:hint="eastAsia" w:ascii="仿宋_GB2312" w:hAnsi="仿宋_GB2312" w:eastAsia="仿宋_GB2312" w:cs="仿宋_GB2312"/>
          <w:color w:val="auto"/>
          <w:w w:val="100"/>
          <w:sz w:val="32"/>
          <w:szCs w:val="32"/>
          <w:highlight w:val="none"/>
          <w:lang w:val="en-US" w:eastAsia="zh-CN"/>
        </w:rPr>
        <w:t>PDF版</w:t>
      </w:r>
      <w:r>
        <w:rPr>
          <w:rFonts w:hint="eastAsia" w:ascii="仿宋_GB2312" w:hAnsi="仿宋" w:eastAsia="仿宋_GB2312" w:cs="仿宋"/>
          <w:color w:val="auto"/>
          <w:kern w:val="0"/>
          <w:sz w:val="32"/>
          <w:szCs w:val="32"/>
          <w:highlight w:val="none"/>
          <w:lang w:eastAsia="zh-CN" w:bidi="ar"/>
        </w:rPr>
        <w:t>发送至</w:t>
      </w:r>
      <w:r>
        <w:rPr>
          <w:rFonts w:hint="eastAsia" w:ascii="仿宋_GB2312" w:hAnsi="仿宋_GB2312" w:eastAsia="仿宋_GB2312" w:cs="仿宋_GB2312"/>
          <w:color w:val="auto"/>
          <w:w w:val="100"/>
          <w:sz w:val="32"/>
          <w:szCs w:val="32"/>
          <w:highlight w:val="none"/>
          <w:lang w:val="en-US" w:eastAsia="zh-CN"/>
        </w:rPr>
        <w:t>莱芜区教育和体育局</w:t>
      </w:r>
      <w:r>
        <w:rPr>
          <w:rFonts w:hint="eastAsia" w:ascii="仿宋_GB2312" w:hAnsi="仿宋" w:eastAsia="仿宋_GB2312" w:cs="仿宋"/>
          <w:color w:val="auto"/>
          <w:kern w:val="0"/>
          <w:sz w:val="32"/>
          <w:szCs w:val="32"/>
          <w:highlight w:val="none"/>
          <w:lang w:eastAsia="zh-CN" w:bidi="ar"/>
        </w:rPr>
        <w:t>邮箱</w:t>
      </w:r>
      <w:r>
        <w:rPr>
          <w:rFonts w:hint="eastAsia" w:ascii="仿宋_GB2312" w:hAnsi="仿宋_GB2312" w:eastAsia="仿宋_GB2312" w:cs="仿宋_GB2312"/>
          <w:color w:val="auto"/>
          <w:w w:val="100"/>
          <w:sz w:val="32"/>
          <w:szCs w:val="32"/>
          <w:highlight w:val="none"/>
          <w:lang w:val="en-US" w:eastAsia="zh-CN"/>
        </w:rPr>
        <w:t>lwjtjjszp@jn.shandong.cn，邮件以“姓名+身份证号”命名</w:t>
      </w:r>
      <w:r>
        <w:rPr>
          <w:rFonts w:hint="eastAsia" w:ascii="仿宋_GB2312" w:hAnsi="仿宋" w:eastAsia="仿宋_GB2312" w:cs="仿宋"/>
          <w:color w:val="auto"/>
          <w:kern w:val="0"/>
          <w:sz w:val="32"/>
          <w:szCs w:val="32"/>
          <w:highlight w:val="none"/>
          <w:lang w:eastAsia="zh-CN" w:bidi="ar"/>
        </w:rPr>
        <w:t>，接收材料截止时间以邮箱收件时间为准</w:t>
      </w:r>
      <w:r>
        <w:rPr>
          <w:rFonts w:hint="eastAsia" w:ascii="仿宋_GB2312" w:hAnsi="仿宋" w:eastAsia="仿宋_GB2312" w:cs="仿宋"/>
          <w:color w:val="auto"/>
          <w:kern w:val="0"/>
          <w:sz w:val="32"/>
          <w:szCs w:val="32"/>
          <w:highlight w:val="none"/>
          <w:lang w:bidi="ar"/>
        </w:rPr>
        <w:t>。</w:t>
      </w:r>
    </w:p>
    <w:p w14:paraId="6D62A2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减免考务费所需材料包括：</w:t>
      </w:r>
    </w:p>
    <w:p w14:paraId="55D3F1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68CF9E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（2）本人身份证。</w:t>
      </w:r>
    </w:p>
    <w:p w14:paraId="056BFD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应聘人员减免</w:t>
      </w:r>
      <w:r>
        <w:rPr>
          <w:rFonts w:hint="eastAsia" w:ascii="仿宋_GB2312" w:hAnsi="仿宋_GB2312" w:eastAsia="仿宋_GB2312" w:cs="仿宋_GB2312"/>
          <w:color w:val="auto"/>
          <w:sz w:val="32"/>
          <w:szCs w:val="32"/>
          <w:highlight w:val="none"/>
          <w:lang w:val="en-US" w:eastAsia="zh-CN"/>
        </w:rPr>
        <w:t>考务费相关材料发送后</w:t>
      </w:r>
      <w:r>
        <w:rPr>
          <w:rFonts w:hint="eastAsia" w:ascii="仿宋_GB2312" w:hAnsi="仿宋_GB2312" w:eastAsia="仿宋_GB2312" w:cs="仿宋_GB2312"/>
          <w:color w:val="auto"/>
          <w:sz w:val="32"/>
          <w:szCs w:val="32"/>
          <w:highlight w:val="none"/>
        </w:rPr>
        <w:t>，与莱芜区教育和体育局联系</w:t>
      </w:r>
      <w:r>
        <w:rPr>
          <w:rFonts w:hint="eastAsia" w:ascii="仿宋_GB2312" w:hAnsi="仿宋_GB2312" w:eastAsia="仿宋_GB2312" w:cs="仿宋_GB2312"/>
          <w:color w:val="auto"/>
          <w:sz w:val="32"/>
          <w:szCs w:val="32"/>
          <w:highlight w:val="none"/>
          <w:lang w:val="en-US" w:eastAsia="zh-CN"/>
        </w:rPr>
        <w:t>确认</w:t>
      </w:r>
      <w:r>
        <w:rPr>
          <w:rFonts w:hint="eastAsia" w:ascii="仿宋_GB2312" w:hAnsi="仿宋_GB2312" w:eastAsia="仿宋_GB2312" w:cs="仿宋_GB2312"/>
          <w:color w:val="auto"/>
          <w:sz w:val="32"/>
          <w:szCs w:val="32"/>
          <w:highlight w:val="none"/>
        </w:rPr>
        <w:t>。</w:t>
      </w:r>
    </w:p>
    <w:p w14:paraId="64B8D3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7.</w:t>
      </w:r>
      <w:r>
        <w:rPr>
          <w:rFonts w:hint="eastAsia" w:ascii="黑体" w:hAnsi="黑体" w:eastAsia="黑体" w:cs="黑体"/>
          <w:color w:val="auto"/>
          <w:sz w:val="32"/>
          <w:szCs w:val="32"/>
          <w:highlight w:val="none"/>
        </w:rPr>
        <w:t>违纪违规及存在不诚信情形的应聘人员如何处理？</w:t>
      </w:r>
    </w:p>
    <w:p w14:paraId="7237F7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应聘人员要严格遵守公开招聘的相关政策规定，遵从事业单位人事综合管理部门、人事考试机构和招聘单位或</w:t>
      </w:r>
      <w:r>
        <w:rPr>
          <w:rFonts w:hint="eastAsia" w:ascii="仿宋_GB2312" w:hAnsi="仿宋_GB2312" w:eastAsia="仿宋_GB2312" w:cs="仿宋_GB2312"/>
          <w:color w:val="auto"/>
          <w:sz w:val="32"/>
          <w:szCs w:val="32"/>
          <w:highlight w:val="none"/>
          <w:lang w:val="en-US" w:eastAsia="zh-CN"/>
        </w:rPr>
        <w:t>市教育局</w:t>
      </w:r>
      <w:r>
        <w:rPr>
          <w:rFonts w:hint="eastAsia" w:ascii="仿宋_GB2312" w:hAnsi="仿宋_GB2312" w:eastAsia="仿宋_GB2312" w:cs="仿宋_GB2312"/>
          <w:color w:val="auto"/>
          <w:sz w:val="32"/>
          <w:szCs w:val="32"/>
          <w:highlight w:val="none"/>
        </w:rPr>
        <w:t>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1CC9DB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8</w:t>
      </w:r>
      <w:r>
        <w:rPr>
          <w:rFonts w:hint="eastAsia" w:ascii="黑体" w:hAnsi="黑体" w:eastAsia="黑体" w:cs="黑体"/>
          <w:color w:val="auto"/>
          <w:sz w:val="32"/>
          <w:szCs w:val="32"/>
          <w:highlight w:val="none"/>
        </w:rPr>
        <w:t>.是否有指定的考试辅导书和培训班？</w:t>
      </w:r>
    </w:p>
    <w:p w14:paraId="01056E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济南市莱芜区教育体育系统事业单位公开招聘考试不指定考试教材和辅导用书，不举办也不授权或委托任何机构举办考试辅导培训班。</w:t>
      </w:r>
    </w:p>
    <w:p w14:paraId="391A20C3">
      <w:pPr>
        <w:jc w:val="both"/>
        <w:rPr>
          <w:rFonts w:hint="eastAsia" w:ascii="仿宋_GB2312" w:hAnsi="Times New Roman" w:eastAsia="仿宋_GB2312" w:cs="Times New Roman"/>
          <w:color w:val="auto"/>
          <w:sz w:val="32"/>
          <w:szCs w:val="32"/>
          <w:highlight w:val="none"/>
        </w:rPr>
      </w:pPr>
    </w:p>
    <w:sectPr>
      <w:pgSz w:w="11906" w:h="16838"/>
      <w:pgMar w:top="198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N2MwOTQ4NTU5ZTZmNzcwZDM0MzI0NGYyZGY5NTcifQ=="/>
  </w:docVars>
  <w:rsids>
    <w:rsidRoot w:val="750F4434"/>
    <w:rsid w:val="063C4326"/>
    <w:rsid w:val="07967A80"/>
    <w:rsid w:val="103F4CB9"/>
    <w:rsid w:val="15B545AC"/>
    <w:rsid w:val="19650627"/>
    <w:rsid w:val="2019079E"/>
    <w:rsid w:val="201B5A3A"/>
    <w:rsid w:val="21CD6D46"/>
    <w:rsid w:val="227D55A4"/>
    <w:rsid w:val="237C76C6"/>
    <w:rsid w:val="2AF219D0"/>
    <w:rsid w:val="2BF94820"/>
    <w:rsid w:val="2C952DB1"/>
    <w:rsid w:val="2DD47F99"/>
    <w:rsid w:val="2DDC0B49"/>
    <w:rsid w:val="2E836D2A"/>
    <w:rsid w:val="325D229C"/>
    <w:rsid w:val="378F504A"/>
    <w:rsid w:val="3D433ABB"/>
    <w:rsid w:val="4D954E54"/>
    <w:rsid w:val="4EEA0D24"/>
    <w:rsid w:val="4F1B2C8C"/>
    <w:rsid w:val="4FAB400F"/>
    <w:rsid w:val="561E639F"/>
    <w:rsid w:val="56685052"/>
    <w:rsid w:val="56DB6826"/>
    <w:rsid w:val="58FA1B08"/>
    <w:rsid w:val="5B692D37"/>
    <w:rsid w:val="5DAB1323"/>
    <w:rsid w:val="62CC57B6"/>
    <w:rsid w:val="6A753740"/>
    <w:rsid w:val="6B0251AD"/>
    <w:rsid w:val="6C0109E0"/>
    <w:rsid w:val="750F4434"/>
    <w:rsid w:val="76136237"/>
    <w:rsid w:val="768F7F29"/>
    <w:rsid w:val="7A28474E"/>
    <w:rsid w:val="7AD65B35"/>
    <w:rsid w:val="7C1C7EBF"/>
    <w:rsid w:val="7E2533A9"/>
    <w:rsid w:val="7E69545B"/>
    <w:rsid w:val="7E751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4034</Words>
  <Characters>4237</Characters>
  <Lines>0</Lines>
  <Paragraphs>0</Paragraphs>
  <TotalTime>2</TotalTime>
  <ScaleCrop>false</ScaleCrop>
  <LinksUpToDate>false</LinksUpToDate>
  <CharactersWithSpaces>4237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2025-04-12T09:03:00Z</dcterms:created>
  <dc:creator>王燕玲</dc:creator>
  <cp:lastModifiedBy>勤于任事</cp:lastModifiedBy>
  <cp:lastPrinted>2026-04-15T01:56:00Z</cp:lastPrinted>
  <dcterms:modified xsi:type="dcterms:W3CDTF">2026-04-15T09:23:47Z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94524097FABE49108D5A6BA35A0E8E4B_13</vt:lpwstr>
  </property>
  <property fmtid="{D5CDD505-2E9C-101B-9397-08002B2CF9AE}" pid="4" name="KSOTemplateDocerSaveRecord">
    <vt:lpwstr>eyJoZGlkIjoiODZmZDJjZDIyNzYxOTkwYmI4N2NjOGM1Mjg5OGE3ZWIiLCJ1c2VySWQiOiIzOTU4ODI0NTkifQ==</vt:lpwstr>
  </property>
</Properties>
</file>