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5861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540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  <w:bookmarkStart w:id="0" w:name="_GoBack"/>
      <w:bookmarkEnd w:id="0"/>
    </w:p>
    <w:p w14:paraId="0CC0D4FE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54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宜宾市翠屏区2026年面向全国引进在编在职优秀教师岗位表</w:t>
      </w:r>
    </w:p>
    <w:tbl>
      <w:tblPr>
        <w:tblW w:w="887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547"/>
        <w:gridCol w:w="945"/>
        <w:gridCol w:w="656"/>
        <w:gridCol w:w="656"/>
        <w:gridCol w:w="1527"/>
        <w:gridCol w:w="656"/>
        <w:gridCol w:w="1236"/>
      </w:tblGrid>
      <w:tr w14:paraId="09677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0DA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8B0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引进单位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F7A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27A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引进名额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05C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4B58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教师资格要求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55DB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4C7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约定事项</w:t>
            </w:r>
          </w:p>
        </w:tc>
      </w:tr>
      <w:tr w14:paraId="7D443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68E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D372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252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5A1D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CB5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760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A59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E9F3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8311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A98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4E26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F735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E33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563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FF9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BECB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73F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ACFB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3BEF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443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8E4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DCD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96B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7F9E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E556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C43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325C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0D6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EAE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B4E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156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C0B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74B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03E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154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EE85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73D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3D3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9BB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6547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08D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6C0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09E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32E7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F4AF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8CE2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A21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9BF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42E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A1B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A2E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470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6016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068B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1CE8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B43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5B4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A91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A391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754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595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EA6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BF86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49A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882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5F2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893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27E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A9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40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161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36A4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C37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C1B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宜宾市忠孝街小学校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8E7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52F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CE4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34F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EBD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D80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9F10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A85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E12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宜宾市忠孝街小学校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189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E76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F67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34D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898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A3F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626A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1EC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577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宜宾市翠屏区旧州小学校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EBB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D6F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EF8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C96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B9A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5D9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9B30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AE1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1EB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宜宾市翠屏区西郊中心小学校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89B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139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2F5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652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DA8F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B82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8CD6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2D9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7F4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EBE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7AD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3A4D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0F4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FB1F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398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314E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7CA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B03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014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BB7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5CC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62C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E52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C37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5A26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5FD5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468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C82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EDC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349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E91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A40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497A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301D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A32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0F9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759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C22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77E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C77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9B6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60E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DD88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C14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694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90A9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E581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E3D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6DA5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966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D80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4369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32C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432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宜宾市翠屏区方水中心学校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EA1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056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536A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80A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D2A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74B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9155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B37D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D6F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宜宾市翠屏区方水中心学校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FD1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C97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9AE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970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192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7B0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8E72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002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35F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宜宾市翠屏区方水中心学校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761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CB4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529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71F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10A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4E62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6547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053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16A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宜宾市青年街幼儿园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0D7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9E6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492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206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8C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1605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BB38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A01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3A8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宜宾市翠屏区金秋湖镇明威中心小学校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7A8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819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299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5A41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0DD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353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61F4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0D5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B29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61E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4298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527B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4AF6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EF2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9629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D91A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71C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C4B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5BD8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B9F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D93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181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C28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BDF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2C8E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76F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E856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ABB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A03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A68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909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673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8CD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DB22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D37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FDF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BEE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A52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04C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A98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E4A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3B7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CC15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F46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757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8DB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DB0C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6BB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C30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829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C3BB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B6A1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2AE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FF9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883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5A3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4F2D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C0F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B10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77D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B68C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48C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E70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宜宾市翠屏区李端镇初级中学校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113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CC6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AFE9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AB0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8CA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228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</w:tbl>
    <w:p w14:paraId="0F21A0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878D7"/>
    <w:rsid w:val="348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4211</Words>
  <Characters>4700</Characters>
  <Lines>0</Lines>
  <Paragraphs>0</Paragraphs>
  <TotalTime>4</TotalTime>
  <ScaleCrop>false</ScaleCrop>
  <LinksUpToDate>false</LinksUpToDate>
  <CharactersWithSpaces>4767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2026-05-16T00:35:00Z</dcterms:created>
  <dc:creator>yanzidewo</dc:creator>
  <cp:lastModifiedBy>yanzidewo</cp:lastModifiedBy>
  <dcterms:modified xsi:type="dcterms:W3CDTF">2026-05-16T00:39:22Z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23B9CFF935404D0D82F1257D67D0F6EB_11</vt:lpwstr>
  </property>
  <property fmtid="{D5CDD505-2E9C-101B-9397-08002B2CF9AE}" pid="4" name="KSOTemplateDocerSaveRecord">
    <vt:lpwstr>eyJoZGlkIjoiYzBlYjBmMGViN2E2NzFjNTJmZjYyMjczYjI3MzY0M2UiLCJ1c2VySWQiOiI0NjQ3ODIxMTYifQ==</vt:lpwstr>
  </property>
</Properties>
</file>