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1787FE">
      <w:pPr>
        <w:spacing w:line="578" w:lineRule="exact"/>
        <w:jc w:val="left"/>
        <w:rPr>
          <w:rFonts w:hint="default" w:ascii="方正小标宋简体" w:hAnsi="方正小标宋简体" w:eastAsia="黑体" w:cs="方正小标宋简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附件1</w:t>
      </w:r>
    </w:p>
    <w:p w14:paraId="7261CCF5">
      <w:pPr>
        <w:spacing w:line="578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琼中黎族苗族自治县202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年公开招聘公办</w:t>
      </w:r>
    </w:p>
    <w:p w14:paraId="5045A2BA">
      <w:pPr>
        <w:spacing w:line="578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幼儿园教师岗位计划表</w:t>
      </w:r>
    </w:p>
    <w:tbl>
      <w:tblPr>
        <w:tblStyle w:val="8"/>
        <w:tblW w:w="91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3156"/>
        <w:gridCol w:w="2187"/>
        <w:gridCol w:w="3006"/>
      </w:tblGrid>
      <w:tr w14:paraId="7898ED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818" w:type="dxa"/>
            <w:noWrap w:val="0"/>
            <w:vAlign w:val="top"/>
          </w:tcPr>
          <w:p w14:paraId="2131EA48">
            <w:pPr>
              <w:spacing w:after="0" w:line="578" w:lineRule="exact"/>
              <w:jc w:val="left"/>
              <w:rPr>
                <w:rFonts w:ascii="仿宋_GB2312" w:hAnsi="仿宋_GB2312" w:eastAsia="仿宋_GB2312" w:cs="仿宋_GB2312"/>
                <w:b/>
                <w:bCs/>
                <w:sz w:val="28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36"/>
              </w:rPr>
              <w:t>序号</w:t>
            </w:r>
          </w:p>
        </w:tc>
        <w:tc>
          <w:tcPr>
            <w:tcW w:w="3156" w:type="dxa"/>
            <w:noWrap w:val="0"/>
            <w:vAlign w:val="top"/>
          </w:tcPr>
          <w:p w14:paraId="0200EF02">
            <w:pPr>
              <w:spacing w:after="0" w:line="578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36"/>
              </w:rPr>
              <w:t>招聘岗位</w:t>
            </w:r>
          </w:p>
        </w:tc>
        <w:tc>
          <w:tcPr>
            <w:tcW w:w="2187" w:type="dxa"/>
            <w:noWrap w:val="0"/>
            <w:vAlign w:val="top"/>
          </w:tcPr>
          <w:p w14:paraId="08E47F4F">
            <w:pPr>
              <w:spacing w:after="0" w:line="578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36"/>
              </w:rPr>
              <w:t>招聘人数</w:t>
            </w:r>
          </w:p>
        </w:tc>
        <w:tc>
          <w:tcPr>
            <w:tcW w:w="3006" w:type="dxa"/>
            <w:noWrap w:val="0"/>
            <w:vAlign w:val="top"/>
          </w:tcPr>
          <w:p w14:paraId="57FD1281">
            <w:pPr>
              <w:spacing w:after="0" w:line="578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36"/>
              </w:rPr>
              <w:t>岗位要求</w:t>
            </w:r>
          </w:p>
        </w:tc>
      </w:tr>
      <w:tr w14:paraId="1A513A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818" w:type="dxa"/>
            <w:noWrap w:val="0"/>
            <w:vAlign w:val="top"/>
          </w:tcPr>
          <w:p w14:paraId="141F3A9B">
            <w:pPr>
              <w:spacing w:after="0" w:line="578" w:lineRule="exact"/>
              <w:jc w:val="center"/>
              <w:rPr>
                <w:rFonts w:ascii="仿宋_GB2312" w:hAnsi="仿宋_GB2312" w:eastAsia="仿宋_GB2312" w:cs="仿宋_GB2312"/>
                <w:sz w:val="28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</w:rPr>
              <w:t>1</w:t>
            </w:r>
          </w:p>
        </w:tc>
        <w:tc>
          <w:tcPr>
            <w:tcW w:w="3156" w:type="dxa"/>
            <w:noWrap w:val="0"/>
            <w:vAlign w:val="top"/>
          </w:tcPr>
          <w:p w14:paraId="2B4D7D3E">
            <w:pPr>
              <w:spacing w:after="0" w:line="578" w:lineRule="exact"/>
              <w:jc w:val="center"/>
              <w:rPr>
                <w:rFonts w:ascii="仿宋_GB2312" w:hAnsi="仿宋_GB2312" w:eastAsia="仿宋_GB2312" w:cs="仿宋_GB2312"/>
                <w:sz w:val="28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lang w:eastAsia="zh-CN"/>
              </w:rPr>
              <w:t>乌石</w:t>
            </w:r>
            <w:r>
              <w:rPr>
                <w:rFonts w:hint="eastAsia" w:ascii="仿宋_GB2312" w:hAnsi="仿宋_GB2312" w:eastAsia="仿宋_GB2312" w:cs="仿宋_GB2312"/>
                <w:sz w:val="28"/>
                <w:szCs w:val="36"/>
              </w:rPr>
              <w:t>幼儿园</w:t>
            </w:r>
          </w:p>
        </w:tc>
        <w:tc>
          <w:tcPr>
            <w:tcW w:w="2187" w:type="dxa"/>
            <w:noWrap w:val="0"/>
            <w:vAlign w:val="top"/>
          </w:tcPr>
          <w:p w14:paraId="61B26645">
            <w:pPr>
              <w:spacing w:after="0" w:line="578" w:lineRule="exact"/>
              <w:jc w:val="center"/>
              <w:rPr>
                <w:rFonts w:ascii="仿宋_GB2312" w:hAnsi="仿宋_GB2312" w:eastAsia="仿宋_GB2312" w:cs="仿宋_GB2312"/>
                <w:sz w:val="28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</w:rPr>
              <w:t>1</w:t>
            </w:r>
          </w:p>
        </w:tc>
        <w:tc>
          <w:tcPr>
            <w:tcW w:w="3006" w:type="dxa"/>
            <w:noWrap w:val="0"/>
            <w:vAlign w:val="top"/>
          </w:tcPr>
          <w:p w14:paraId="5252AEC1">
            <w:pPr>
              <w:spacing w:after="0" w:line="578" w:lineRule="exact"/>
              <w:jc w:val="left"/>
              <w:rPr>
                <w:rFonts w:ascii="仿宋_GB2312" w:hAnsi="仿宋_GB2312" w:eastAsia="仿宋_GB2312" w:cs="仿宋_GB2312"/>
                <w:sz w:val="28"/>
                <w:szCs w:val="36"/>
              </w:rPr>
            </w:pPr>
          </w:p>
        </w:tc>
      </w:tr>
      <w:tr w14:paraId="0C0CB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818" w:type="dxa"/>
            <w:noWrap w:val="0"/>
            <w:vAlign w:val="top"/>
          </w:tcPr>
          <w:p w14:paraId="162E32BD">
            <w:pPr>
              <w:spacing w:after="0" w:line="578" w:lineRule="exact"/>
              <w:jc w:val="center"/>
              <w:rPr>
                <w:rFonts w:ascii="仿宋_GB2312" w:hAnsi="仿宋_GB2312" w:eastAsia="仿宋_GB2312" w:cs="仿宋_GB2312"/>
                <w:sz w:val="28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</w:rPr>
              <w:t>2</w:t>
            </w:r>
          </w:p>
        </w:tc>
        <w:tc>
          <w:tcPr>
            <w:tcW w:w="3156" w:type="dxa"/>
            <w:noWrap w:val="0"/>
            <w:vAlign w:val="top"/>
          </w:tcPr>
          <w:p w14:paraId="7C61CC28">
            <w:pPr>
              <w:spacing w:after="0" w:line="578" w:lineRule="exact"/>
              <w:jc w:val="center"/>
              <w:rPr>
                <w:rFonts w:ascii="仿宋_GB2312" w:hAnsi="仿宋_GB2312" w:eastAsia="仿宋_GB2312" w:cs="仿宋_GB2312"/>
                <w:sz w:val="28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lang w:eastAsia="zh-CN"/>
              </w:rPr>
              <w:t>黎母山</w:t>
            </w:r>
            <w:r>
              <w:rPr>
                <w:rFonts w:hint="eastAsia" w:ascii="仿宋_GB2312" w:hAnsi="仿宋_GB2312" w:eastAsia="仿宋_GB2312" w:cs="仿宋_GB2312"/>
                <w:sz w:val="28"/>
                <w:szCs w:val="36"/>
              </w:rPr>
              <w:t>中心幼儿园</w:t>
            </w:r>
          </w:p>
        </w:tc>
        <w:tc>
          <w:tcPr>
            <w:tcW w:w="2187" w:type="dxa"/>
            <w:noWrap w:val="0"/>
            <w:vAlign w:val="top"/>
          </w:tcPr>
          <w:p w14:paraId="7952B5BC">
            <w:pPr>
              <w:spacing w:after="0" w:line="578" w:lineRule="exact"/>
              <w:jc w:val="center"/>
              <w:rPr>
                <w:rFonts w:ascii="仿宋_GB2312" w:hAnsi="仿宋_GB2312" w:eastAsia="仿宋_GB2312" w:cs="仿宋_GB2312"/>
                <w:sz w:val="28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</w:rPr>
              <w:t>1</w:t>
            </w:r>
          </w:p>
        </w:tc>
        <w:tc>
          <w:tcPr>
            <w:tcW w:w="3006" w:type="dxa"/>
            <w:noWrap w:val="0"/>
            <w:vAlign w:val="top"/>
          </w:tcPr>
          <w:p w14:paraId="647AD4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36"/>
              </w:rPr>
            </w:pPr>
          </w:p>
        </w:tc>
      </w:tr>
      <w:tr w14:paraId="6FC077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818" w:type="dxa"/>
            <w:noWrap w:val="0"/>
            <w:vAlign w:val="top"/>
          </w:tcPr>
          <w:p w14:paraId="736509E9">
            <w:pPr>
              <w:spacing w:after="0" w:line="578" w:lineRule="exact"/>
              <w:jc w:val="center"/>
              <w:rPr>
                <w:rFonts w:ascii="仿宋_GB2312" w:hAnsi="仿宋_GB2312" w:eastAsia="仿宋_GB2312" w:cs="仿宋_GB2312"/>
                <w:sz w:val="28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</w:rPr>
              <w:t>3</w:t>
            </w:r>
          </w:p>
        </w:tc>
        <w:tc>
          <w:tcPr>
            <w:tcW w:w="3156" w:type="dxa"/>
            <w:noWrap w:val="0"/>
            <w:vAlign w:val="top"/>
          </w:tcPr>
          <w:p w14:paraId="18E3DCC4">
            <w:pPr>
              <w:spacing w:after="0" w:line="578" w:lineRule="exact"/>
              <w:jc w:val="center"/>
              <w:rPr>
                <w:rFonts w:ascii="仿宋_GB2312" w:hAnsi="仿宋_GB2312" w:eastAsia="仿宋_GB2312" w:cs="仿宋_GB2312"/>
                <w:sz w:val="28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lang w:eastAsia="zh-CN"/>
              </w:rPr>
              <w:t>阳江</w:t>
            </w:r>
            <w:r>
              <w:rPr>
                <w:rFonts w:hint="eastAsia" w:ascii="仿宋_GB2312" w:hAnsi="仿宋_GB2312" w:eastAsia="仿宋_GB2312" w:cs="仿宋_GB2312"/>
                <w:sz w:val="28"/>
                <w:szCs w:val="36"/>
              </w:rPr>
              <w:t>幼儿园</w:t>
            </w:r>
          </w:p>
        </w:tc>
        <w:tc>
          <w:tcPr>
            <w:tcW w:w="2187" w:type="dxa"/>
            <w:noWrap w:val="0"/>
            <w:vAlign w:val="top"/>
          </w:tcPr>
          <w:p w14:paraId="55E13C57">
            <w:pPr>
              <w:spacing w:after="0" w:line="578" w:lineRule="exact"/>
              <w:jc w:val="center"/>
              <w:rPr>
                <w:rFonts w:ascii="仿宋_GB2312" w:hAnsi="仿宋_GB2312" w:eastAsia="仿宋_GB2312" w:cs="仿宋_GB2312"/>
                <w:sz w:val="28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</w:rPr>
              <w:t>1</w:t>
            </w:r>
          </w:p>
        </w:tc>
        <w:tc>
          <w:tcPr>
            <w:tcW w:w="3006" w:type="dxa"/>
            <w:noWrap w:val="0"/>
            <w:vAlign w:val="top"/>
          </w:tcPr>
          <w:p w14:paraId="749056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left"/>
              <w:textAlignment w:val="auto"/>
              <w:rPr>
                <w:rFonts w:ascii="仿宋_GB2312" w:hAnsi="仿宋_GB2312" w:eastAsia="仿宋_GB2312" w:cs="仿宋_GB2312"/>
                <w:sz w:val="28"/>
                <w:szCs w:val="36"/>
              </w:rPr>
            </w:pPr>
          </w:p>
        </w:tc>
      </w:tr>
      <w:tr w14:paraId="350DC1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18" w:type="dxa"/>
            <w:noWrap w:val="0"/>
            <w:vAlign w:val="top"/>
          </w:tcPr>
          <w:p w14:paraId="52CE5EFD">
            <w:pPr>
              <w:spacing w:after="0" w:line="578" w:lineRule="exact"/>
              <w:jc w:val="center"/>
              <w:rPr>
                <w:rFonts w:ascii="仿宋_GB2312" w:hAnsi="仿宋_GB2312" w:eastAsia="仿宋_GB2312" w:cs="仿宋_GB2312"/>
                <w:sz w:val="28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</w:rPr>
              <w:t>4</w:t>
            </w:r>
          </w:p>
        </w:tc>
        <w:tc>
          <w:tcPr>
            <w:tcW w:w="3156" w:type="dxa"/>
            <w:noWrap w:val="0"/>
            <w:vAlign w:val="top"/>
          </w:tcPr>
          <w:p w14:paraId="2348351D">
            <w:pPr>
              <w:spacing w:after="0" w:line="578" w:lineRule="exact"/>
              <w:jc w:val="center"/>
              <w:rPr>
                <w:rFonts w:ascii="仿宋_GB2312" w:hAnsi="仿宋_GB2312" w:eastAsia="仿宋_GB2312" w:cs="仿宋_GB2312"/>
                <w:sz w:val="28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lang w:eastAsia="zh-CN"/>
              </w:rPr>
              <w:t>中平中心</w:t>
            </w:r>
            <w:r>
              <w:rPr>
                <w:rFonts w:hint="eastAsia" w:ascii="仿宋_GB2312" w:hAnsi="仿宋_GB2312" w:eastAsia="仿宋_GB2312" w:cs="仿宋_GB2312"/>
                <w:sz w:val="28"/>
                <w:szCs w:val="36"/>
              </w:rPr>
              <w:t>幼儿园</w:t>
            </w:r>
          </w:p>
        </w:tc>
        <w:tc>
          <w:tcPr>
            <w:tcW w:w="2187" w:type="dxa"/>
            <w:noWrap w:val="0"/>
            <w:vAlign w:val="top"/>
          </w:tcPr>
          <w:p w14:paraId="3CE97F39">
            <w:pPr>
              <w:spacing w:after="0" w:line="578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  <w:t>1</w:t>
            </w:r>
          </w:p>
        </w:tc>
        <w:tc>
          <w:tcPr>
            <w:tcW w:w="3006" w:type="dxa"/>
            <w:noWrap w:val="0"/>
            <w:vAlign w:val="top"/>
          </w:tcPr>
          <w:p w14:paraId="3A3542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left"/>
              <w:textAlignment w:val="auto"/>
              <w:rPr>
                <w:rFonts w:ascii="仿宋_GB2312" w:hAnsi="仿宋_GB2312" w:eastAsia="仿宋_GB2312" w:cs="仿宋_GB2312"/>
                <w:sz w:val="28"/>
                <w:szCs w:val="36"/>
              </w:rPr>
            </w:pPr>
          </w:p>
        </w:tc>
      </w:tr>
      <w:tr w14:paraId="24C6BD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noWrap w:val="0"/>
            <w:vAlign w:val="top"/>
          </w:tcPr>
          <w:p w14:paraId="4F8C4162">
            <w:pPr>
              <w:spacing w:after="0" w:line="578" w:lineRule="exact"/>
              <w:jc w:val="center"/>
              <w:rPr>
                <w:rFonts w:ascii="仿宋_GB2312" w:hAnsi="仿宋_GB2312" w:eastAsia="仿宋_GB2312" w:cs="仿宋_GB2312"/>
                <w:sz w:val="28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</w:rPr>
              <w:t>5</w:t>
            </w:r>
          </w:p>
        </w:tc>
        <w:tc>
          <w:tcPr>
            <w:tcW w:w="3156" w:type="dxa"/>
            <w:noWrap w:val="0"/>
            <w:vAlign w:val="top"/>
          </w:tcPr>
          <w:p w14:paraId="4077A03F">
            <w:pPr>
              <w:spacing w:after="0" w:line="578" w:lineRule="exact"/>
              <w:jc w:val="center"/>
              <w:rPr>
                <w:rFonts w:ascii="仿宋_GB2312" w:hAnsi="仿宋_GB2312" w:eastAsia="仿宋_GB2312" w:cs="仿宋_GB2312"/>
                <w:sz w:val="28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lang w:eastAsia="zh-CN"/>
              </w:rPr>
              <w:t>新伟</w:t>
            </w:r>
            <w:r>
              <w:rPr>
                <w:rFonts w:hint="eastAsia" w:ascii="仿宋_GB2312" w:hAnsi="仿宋_GB2312" w:eastAsia="仿宋_GB2312" w:cs="仿宋_GB2312"/>
                <w:sz w:val="28"/>
                <w:szCs w:val="36"/>
              </w:rPr>
              <w:t>幼儿园</w:t>
            </w:r>
          </w:p>
        </w:tc>
        <w:tc>
          <w:tcPr>
            <w:tcW w:w="2187" w:type="dxa"/>
            <w:noWrap w:val="0"/>
            <w:vAlign w:val="top"/>
          </w:tcPr>
          <w:p w14:paraId="19BA18B9">
            <w:pPr>
              <w:spacing w:after="0" w:line="578" w:lineRule="exact"/>
              <w:jc w:val="center"/>
              <w:rPr>
                <w:rFonts w:ascii="仿宋_GB2312" w:hAnsi="仿宋_GB2312" w:eastAsia="仿宋_GB2312" w:cs="仿宋_GB2312"/>
                <w:sz w:val="28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</w:rPr>
              <w:t>1</w:t>
            </w:r>
          </w:p>
        </w:tc>
        <w:tc>
          <w:tcPr>
            <w:tcW w:w="3006" w:type="dxa"/>
            <w:noWrap w:val="0"/>
            <w:vAlign w:val="top"/>
          </w:tcPr>
          <w:p w14:paraId="774730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left"/>
              <w:textAlignment w:val="auto"/>
              <w:rPr>
                <w:rFonts w:ascii="仿宋_GB2312" w:hAnsi="仿宋_GB2312" w:eastAsia="仿宋_GB2312" w:cs="仿宋_GB2312"/>
                <w:sz w:val="28"/>
                <w:szCs w:val="36"/>
              </w:rPr>
            </w:pPr>
          </w:p>
        </w:tc>
      </w:tr>
      <w:tr w14:paraId="296D5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818" w:type="dxa"/>
            <w:noWrap w:val="0"/>
            <w:vAlign w:val="top"/>
          </w:tcPr>
          <w:p w14:paraId="2187ECFA">
            <w:pPr>
              <w:spacing w:after="0" w:line="578" w:lineRule="exact"/>
              <w:jc w:val="center"/>
              <w:rPr>
                <w:rFonts w:ascii="仿宋_GB2312" w:hAnsi="仿宋_GB2312" w:eastAsia="仿宋_GB2312" w:cs="仿宋_GB2312"/>
                <w:sz w:val="28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</w:rPr>
              <w:t>6</w:t>
            </w:r>
          </w:p>
        </w:tc>
        <w:tc>
          <w:tcPr>
            <w:tcW w:w="3156" w:type="dxa"/>
            <w:noWrap w:val="0"/>
            <w:vAlign w:val="top"/>
          </w:tcPr>
          <w:p w14:paraId="405F04F7">
            <w:pPr>
              <w:spacing w:after="0" w:line="578" w:lineRule="exact"/>
              <w:jc w:val="center"/>
              <w:rPr>
                <w:rFonts w:ascii="仿宋_GB2312" w:hAnsi="仿宋_GB2312" w:eastAsia="仿宋_GB2312" w:cs="仿宋_GB2312"/>
                <w:sz w:val="28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lang w:eastAsia="zh-CN"/>
              </w:rPr>
              <w:t>长征中心</w:t>
            </w:r>
            <w:r>
              <w:rPr>
                <w:rFonts w:hint="eastAsia" w:ascii="仿宋_GB2312" w:hAnsi="仿宋_GB2312" w:eastAsia="仿宋_GB2312" w:cs="仿宋_GB2312"/>
                <w:sz w:val="28"/>
                <w:szCs w:val="36"/>
              </w:rPr>
              <w:t>幼儿园</w:t>
            </w:r>
          </w:p>
        </w:tc>
        <w:tc>
          <w:tcPr>
            <w:tcW w:w="2187" w:type="dxa"/>
            <w:noWrap w:val="0"/>
            <w:vAlign w:val="top"/>
          </w:tcPr>
          <w:p w14:paraId="205D1B6A">
            <w:pPr>
              <w:spacing w:after="0" w:line="578" w:lineRule="exact"/>
              <w:jc w:val="center"/>
              <w:rPr>
                <w:rFonts w:ascii="仿宋_GB2312" w:hAnsi="仿宋_GB2312" w:eastAsia="仿宋_GB2312" w:cs="仿宋_GB2312"/>
                <w:sz w:val="28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</w:rPr>
              <w:t>1</w:t>
            </w:r>
          </w:p>
        </w:tc>
        <w:tc>
          <w:tcPr>
            <w:tcW w:w="3006" w:type="dxa"/>
            <w:noWrap w:val="0"/>
            <w:vAlign w:val="top"/>
          </w:tcPr>
          <w:p w14:paraId="56A781FA">
            <w:pPr>
              <w:spacing w:after="0" w:line="578" w:lineRule="exact"/>
              <w:jc w:val="left"/>
              <w:rPr>
                <w:rFonts w:ascii="仿宋_GB2312" w:hAnsi="仿宋_GB2312" w:eastAsia="仿宋_GB2312" w:cs="仿宋_GB2312"/>
                <w:sz w:val="28"/>
                <w:szCs w:val="36"/>
              </w:rPr>
            </w:pPr>
          </w:p>
        </w:tc>
      </w:tr>
      <w:tr w14:paraId="66EB09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818" w:type="dxa"/>
            <w:noWrap w:val="0"/>
            <w:vAlign w:val="top"/>
          </w:tcPr>
          <w:p w14:paraId="508B4EEC">
            <w:pPr>
              <w:spacing w:after="0" w:line="578" w:lineRule="exact"/>
              <w:jc w:val="center"/>
              <w:rPr>
                <w:rFonts w:ascii="仿宋_GB2312" w:hAnsi="仿宋_GB2312" w:eastAsia="仿宋_GB2312" w:cs="仿宋_GB2312"/>
                <w:sz w:val="28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</w:rPr>
              <w:t>7</w:t>
            </w:r>
          </w:p>
        </w:tc>
        <w:tc>
          <w:tcPr>
            <w:tcW w:w="3156" w:type="dxa"/>
            <w:noWrap w:val="0"/>
            <w:vAlign w:val="top"/>
          </w:tcPr>
          <w:p w14:paraId="0BA88582">
            <w:pPr>
              <w:spacing w:after="0" w:line="578" w:lineRule="exact"/>
              <w:jc w:val="center"/>
              <w:rPr>
                <w:rFonts w:ascii="仿宋_GB2312" w:hAnsi="仿宋_GB2312" w:eastAsia="仿宋_GB2312" w:cs="仿宋_GB2312"/>
                <w:sz w:val="28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</w:rPr>
              <w:t>长征镇第二幼儿园</w:t>
            </w:r>
          </w:p>
        </w:tc>
        <w:tc>
          <w:tcPr>
            <w:tcW w:w="2187" w:type="dxa"/>
            <w:noWrap w:val="0"/>
            <w:vAlign w:val="top"/>
          </w:tcPr>
          <w:p w14:paraId="3EA15A7E">
            <w:pPr>
              <w:spacing w:after="0" w:line="578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  <w:t>1</w:t>
            </w:r>
          </w:p>
        </w:tc>
        <w:tc>
          <w:tcPr>
            <w:tcW w:w="3006" w:type="dxa"/>
            <w:noWrap w:val="0"/>
            <w:vAlign w:val="top"/>
          </w:tcPr>
          <w:p w14:paraId="7D880E35">
            <w:pPr>
              <w:spacing w:after="0" w:line="578" w:lineRule="exact"/>
              <w:jc w:val="left"/>
              <w:rPr>
                <w:rFonts w:ascii="仿宋_GB2312" w:hAnsi="仿宋_GB2312" w:eastAsia="仿宋_GB2312" w:cs="仿宋_GB2312"/>
                <w:sz w:val="28"/>
                <w:szCs w:val="36"/>
              </w:rPr>
            </w:pPr>
          </w:p>
        </w:tc>
      </w:tr>
      <w:tr w14:paraId="06028D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818" w:type="dxa"/>
            <w:noWrap w:val="0"/>
            <w:vAlign w:val="top"/>
          </w:tcPr>
          <w:p w14:paraId="78DC6D3E">
            <w:pPr>
              <w:spacing w:after="0" w:line="578" w:lineRule="exact"/>
              <w:jc w:val="center"/>
              <w:rPr>
                <w:rFonts w:ascii="仿宋_GB2312" w:hAnsi="仿宋_GB2312" w:eastAsia="仿宋_GB2312" w:cs="仿宋_GB2312"/>
                <w:sz w:val="28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</w:rPr>
              <w:t>8</w:t>
            </w:r>
          </w:p>
        </w:tc>
        <w:tc>
          <w:tcPr>
            <w:tcW w:w="3156" w:type="dxa"/>
            <w:noWrap w:val="0"/>
            <w:vAlign w:val="top"/>
          </w:tcPr>
          <w:p w14:paraId="433220E3">
            <w:pPr>
              <w:spacing w:after="0" w:line="578" w:lineRule="exact"/>
              <w:jc w:val="center"/>
              <w:rPr>
                <w:rFonts w:ascii="仿宋_GB2312" w:hAnsi="仿宋_GB2312" w:eastAsia="仿宋_GB2312" w:cs="仿宋_GB2312"/>
                <w:sz w:val="28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</w:rPr>
              <w:t>什运中心幼儿园</w:t>
            </w:r>
          </w:p>
        </w:tc>
        <w:tc>
          <w:tcPr>
            <w:tcW w:w="2187" w:type="dxa"/>
            <w:noWrap w:val="0"/>
            <w:vAlign w:val="top"/>
          </w:tcPr>
          <w:p w14:paraId="2235D2D5">
            <w:pPr>
              <w:spacing w:after="0" w:line="578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  <w:t>1</w:t>
            </w:r>
          </w:p>
        </w:tc>
        <w:tc>
          <w:tcPr>
            <w:tcW w:w="3006" w:type="dxa"/>
            <w:noWrap w:val="0"/>
            <w:vAlign w:val="top"/>
          </w:tcPr>
          <w:p w14:paraId="099BCE55">
            <w:pPr>
              <w:spacing w:after="0" w:line="300" w:lineRule="exact"/>
              <w:jc w:val="left"/>
              <w:rPr>
                <w:rFonts w:ascii="仿宋_GB2312" w:hAnsi="仿宋_GB2312" w:eastAsia="仿宋_GB2312" w:cs="仿宋_GB2312"/>
                <w:sz w:val="28"/>
                <w:szCs w:val="36"/>
              </w:rPr>
            </w:pPr>
          </w:p>
        </w:tc>
      </w:tr>
      <w:tr w14:paraId="793A1C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818" w:type="dxa"/>
            <w:noWrap w:val="0"/>
            <w:vAlign w:val="top"/>
          </w:tcPr>
          <w:p w14:paraId="35D36E1B">
            <w:pPr>
              <w:spacing w:after="0" w:line="578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  <w:t>9</w:t>
            </w:r>
          </w:p>
        </w:tc>
        <w:tc>
          <w:tcPr>
            <w:tcW w:w="3156" w:type="dxa"/>
            <w:noWrap w:val="0"/>
            <w:vAlign w:val="top"/>
          </w:tcPr>
          <w:p w14:paraId="3D9FFB33">
            <w:pPr>
              <w:spacing w:after="0" w:line="578" w:lineRule="exact"/>
              <w:jc w:val="center"/>
              <w:rPr>
                <w:rFonts w:ascii="仿宋_GB2312" w:hAnsi="仿宋_GB2312" w:eastAsia="仿宋_GB2312" w:cs="仿宋_GB2312"/>
                <w:sz w:val="28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</w:rPr>
              <w:t>上安中心幼儿园</w:t>
            </w:r>
          </w:p>
        </w:tc>
        <w:tc>
          <w:tcPr>
            <w:tcW w:w="2187" w:type="dxa"/>
            <w:noWrap w:val="0"/>
            <w:vAlign w:val="top"/>
          </w:tcPr>
          <w:p w14:paraId="5CC35FC2">
            <w:pPr>
              <w:spacing w:after="0" w:line="578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3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  <w:t>1</w:t>
            </w:r>
          </w:p>
        </w:tc>
        <w:tc>
          <w:tcPr>
            <w:tcW w:w="3006" w:type="dxa"/>
            <w:noWrap w:val="0"/>
            <w:vAlign w:val="top"/>
          </w:tcPr>
          <w:p w14:paraId="4BD4E95D">
            <w:pPr>
              <w:spacing w:after="0" w:line="340" w:lineRule="exact"/>
              <w:jc w:val="left"/>
              <w:rPr>
                <w:rFonts w:ascii="仿宋_GB2312" w:hAnsi="仿宋_GB2312" w:eastAsia="仿宋_GB2312" w:cs="仿宋_GB2312"/>
                <w:sz w:val="28"/>
                <w:szCs w:val="36"/>
              </w:rPr>
            </w:pPr>
          </w:p>
        </w:tc>
      </w:tr>
      <w:tr w14:paraId="5DB3A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818" w:type="dxa"/>
            <w:noWrap w:val="0"/>
            <w:vAlign w:val="top"/>
          </w:tcPr>
          <w:p w14:paraId="35A5C6B4">
            <w:pPr>
              <w:spacing w:after="0" w:line="578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3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  <w:t>10</w:t>
            </w:r>
          </w:p>
        </w:tc>
        <w:tc>
          <w:tcPr>
            <w:tcW w:w="3156" w:type="dxa"/>
            <w:noWrap w:val="0"/>
            <w:vAlign w:val="center"/>
          </w:tcPr>
          <w:p w14:paraId="3E4945A2">
            <w:pPr>
              <w:spacing w:after="0" w:line="578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</w:rPr>
              <w:t>吊罗山中心幼儿园</w:t>
            </w:r>
          </w:p>
        </w:tc>
        <w:tc>
          <w:tcPr>
            <w:tcW w:w="2187" w:type="dxa"/>
            <w:noWrap w:val="0"/>
            <w:vAlign w:val="top"/>
          </w:tcPr>
          <w:p w14:paraId="3677EC9A">
            <w:pPr>
              <w:spacing w:after="0" w:line="578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  <w:t>1</w:t>
            </w:r>
          </w:p>
        </w:tc>
        <w:tc>
          <w:tcPr>
            <w:tcW w:w="3006" w:type="dxa"/>
            <w:noWrap w:val="0"/>
            <w:vAlign w:val="top"/>
          </w:tcPr>
          <w:p w14:paraId="51377DB0">
            <w:pPr>
              <w:spacing w:after="0" w:line="340" w:lineRule="exact"/>
              <w:jc w:val="left"/>
              <w:rPr>
                <w:rFonts w:ascii="仿宋_GB2312" w:hAnsi="仿宋_GB2312" w:eastAsia="仿宋_GB2312" w:cs="仿宋_GB2312"/>
                <w:sz w:val="28"/>
                <w:szCs w:val="36"/>
              </w:rPr>
            </w:pPr>
          </w:p>
        </w:tc>
      </w:tr>
      <w:tr w14:paraId="7A24CD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3974" w:type="dxa"/>
            <w:gridSpan w:val="2"/>
            <w:noWrap w:val="0"/>
            <w:vAlign w:val="top"/>
          </w:tcPr>
          <w:p w14:paraId="68889FF4">
            <w:pPr>
              <w:spacing w:after="0" w:line="578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</w:rPr>
              <w:t>合计</w:t>
            </w:r>
          </w:p>
        </w:tc>
        <w:tc>
          <w:tcPr>
            <w:tcW w:w="2187" w:type="dxa"/>
            <w:noWrap w:val="0"/>
            <w:vAlign w:val="top"/>
          </w:tcPr>
          <w:p w14:paraId="3BBFCE96">
            <w:pPr>
              <w:spacing w:after="0" w:line="578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  <w:t>0</w:t>
            </w:r>
          </w:p>
        </w:tc>
        <w:tc>
          <w:tcPr>
            <w:tcW w:w="3006" w:type="dxa"/>
            <w:noWrap w:val="0"/>
            <w:vAlign w:val="top"/>
          </w:tcPr>
          <w:p w14:paraId="2BD07C25">
            <w:pPr>
              <w:spacing w:after="0" w:line="340" w:lineRule="exact"/>
              <w:jc w:val="left"/>
              <w:rPr>
                <w:rFonts w:ascii="仿宋_GB2312" w:hAnsi="仿宋_GB2312" w:eastAsia="仿宋_GB2312" w:cs="仿宋_GB2312"/>
                <w:sz w:val="28"/>
                <w:szCs w:val="36"/>
              </w:rPr>
            </w:pPr>
          </w:p>
        </w:tc>
      </w:tr>
    </w:tbl>
    <w:p w14:paraId="204E3A89">
      <w:pPr>
        <w:pStyle w:val="3"/>
        <w:rPr>
          <w:rFonts w:ascii="仿宋_GB2312" w:hAnsi="仿宋_GB2312" w:eastAsia="仿宋_GB2312" w:cs="仿宋_GB2312"/>
          <w:sz w:val="32"/>
          <w:szCs w:val="32"/>
        </w:rPr>
      </w:pPr>
    </w:p>
    <w:p w14:paraId="6A5AE839">
      <w:pPr>
        <w:rPr>
          <w:rFonts w:hint="eastAsia"/>
        </w:rPr>
      </w:pPr>
    </w:p>
    <w:p w14:paraId="2F1543AC">
      <w:pPr>
        <w:spacing w:line="578" w:lineRule="exact"/>
        <w:rPr>
          <w:rFonts w:hint="eastAsia" w:ascii="黑体" w:hAnsi="黑体" w:eastAsia="黑体" w:cs="黑体"/>
          <w:kern w:val="0"/>
          <w:sz w:val="32"/>
          <w:szCs w:val="32"/>
        </w:rPr>
      </w:pPr>
    </w:p>
    <w:p w14:paraId="64A578CE">
      <w:pPr>
        <w:spacing w:line="578" w:lineRule="exact"/>
        <w:rPr>
          <w:rFonts w:hint="eastAsia" w:ascii="黑体" w:hAnsi="黑体" w:eastAsia="黑体" w:cs="黑体"/>
          <w:kern w:val="0"/>
          <w:sz w:val="32"/>
          <w:szCs w:val="32"/>
        </w:rPr>
      </w:pPr>
    </w:p>
    <w:p w14:paraId="5AC863E6">
      <w:pPr>
        <w:spacing w:line="578" w:lineRule="exact"/>
        <w:rPr>
          <w:rFonts w:hint="eastAsia" w:ascii="黑体" w:hAnsi="黑体" w:eastAsia="黑体" w:cs="黑体"/>
          <w:kern w:val="0"/>
          <w:sz w:val="32"/>
          <w:szCs w:val="32"/>
        </w:rPr>
      </w:pPr>
      <w:bookmarkStart w:id="0" w:name="_GoBack"/>
      <w:bookmarkEnd w:id="0"/>
    </w:p>
    <w:p w14:paraId="09F577F0">
      <w:pPr>
        <w:spacing w:line="578" w:lineRule="exact"/>
        <w:rPr>
          <w:rFonts w:hint="eastAsia" w:ascii="黑体" w:hAnsi="黑体" w:eastAsia="黑体" w:cs="黑体"/>
          <w:kern w:val="0"/>
          <w:sz w:val="32"/>
          <w:szCs w:val="32"/>
        </w:rPr>
      </w:pPr>
    </w:p>
    <w:p w14:paraId="6AC97FAC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楷体_GB2312">
    <w:altName w:val="楷体_GB2312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BE132B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59F858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359F858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1" name="文本框 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7A65F332">
                          <w:pPr>
                            <w:snapToGrid w:val="0"/>
                            <w:rPr>
                              <w:rFonts w:hint="eastAsia" w:eastAsia="仿宋_GB2312"/>
                              <w:sz w:val="18"/>
                              <w:lang w:eastAsia="zh-CN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zql5uc8AAAAFAQAADwAAAAAAAAABACAAAAAiAAAAZHJzL2Rvd25y&#10;ZXYueG1sUEsBAhQAFAAAAAgAh07iQK5eu0vOAQAAqQMAAA4AAAAAAAAAAQAgAAAAHgEAAGRycy9l&#10;Mm9Eb2MueG1sUEsFBgAAAAAGAAYAWQEAAF4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A65F332">
                    <w:pPr>
                      <w:snapToGrid w:val="0"/>
                      <w:rPr>
                        <w:rFonts w:hint="eastAsia" w:eastAsia="仿宋_GB2312"/>
                        <w:sz w:val="1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" name="文本框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68BB23B3">
                          <w:pPr>
                            <w:snapToGrid w:val="0"/>
                            <w:rPr>
                              <w:rFonts w:hint="eastAsia" w:eastAsia="仿宋_GB2312"/>
                              <w:sz w:val="24"/>
                              <w:szCs w:val="24"/>
                              <w:lang w:val="en-US" w:eastAsia="zh-CN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zql5uc8AAAAFAQAADwAAAAAAAAABACAAAAAiAAAAZHJzL2Rvd25y&#10;ZXYueG1sUEsBAhQAFAAAAAgAh07iQDUvvL3OAQAAqQMAAA4AAAAAAAAAAQAgAAAAHgEAAGRycy9l&#10;Mm9Eb2MueG1sUEsFBgAAAAAGAAYAWQEAAF4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8BB23B3">
                    <w:pPr>
                      <w:snapToGrid w:val="0"/>
                      <w:rPr>
                        <w:rFonts w:hint="eastAsia" w:eastAsia="仿宋_GB2312"/>
                        <w:sz w:val="24"/>
                        <w:szCs w:val="24"/>
                        <w:lang w:val="en-US"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8960F6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CA5D18"/>
    <w:rsid w:val="1049690E"/>
    <w:rsid w:val="2298045D"/>
    <w:rsid w:val="73CA5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ind w:firstLine="200"/>
      <w:outlineLvl w:val="1"/>
    </w:pPr>
    <w:rPr>
      <w:rFonts w:ascii="方正楷体_GB2312" w:hAnsi="Calibri" w:eastAsia="方正楷体_GB2312" w:cs="方正楷体_GB2312"/>
      <w:b/>
      <w:bCs/>
    </w:rPr>
  </w:style>
  <w:style w:type="character" w:default="1" w:styleId="9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cs="Times New Roman"/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cs="Times New Roman"/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1274</Words>
  <Characters>1321</Characters>
  <Lines>0</Lines>
  <Paragraphs>0</Paragraphs>
  <TotalTime>0</TotalTime>
  <ScaleCrop>false</ScaleCrop>
  <LinksUpToDate>false</LinksUpToDate>
  <CharactersWithSpaces>1790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2026-06-03T02:25:00Z</dcterms:created>
  <dc:creator>jinli</dc:creator>
  <cp:lastModifiedBy>jinli</cp:lastModifiedBy>
  <dcterms:modified xsi:type="dcterms:W3CDTF">2026-06-03T02:56:16Z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09255FCA2C3849FABEB2FB3A91DD7F4A_13</vt:lpwstr>
  </property>
  <property fmtid="{D5CDD505-2E9C-101B-9397-08002B2CF9AE}" pid="4" name="KSOTemplateDocerSaveRecord">
    <vt:lpwstr>eyJoZGlkIjoiOTc4ZTQyMjhmNDNiYTAwMDc2MmIxZjM1MTFkMTBlNzEiLCJ1c2VySWQiOiIxNDAxNDY2ODM1In0=</vt:lpwstr>
  </property>
</Properties>
</file>