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51694">
      <w:pPr>
        <w:keepNext w:val="0"/>
        <w:keepLines w:val="0"/>
        <w:shd w:val="clear" w:color="auto" w:fill="auto"/>
        <w:bidi w:val="0"/>
        <w:spacing w:before="0" w:after="0" w:line="560" w:lineRule="exact"/>
        <w:ind w:left="0" w:right="0" w:firstLine="0"/>
        <w:jc w:val="left"/>
        <w:outlineLvl w:val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2 </w:t>
      </w:r>
    </w:p>
    <w:p w14:paraId="0C14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遵义市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汇川区2026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特岗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计划”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教师招聘岗位学历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要求</w:t>
      </w:r>
    </w:p>
    <w:p w14:paraId="321F8B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</w:p>
    <w:p w14:paraId="35F037D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根据《贵州省202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年“特岗计划”实施方案》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学历条件、教师资格条件要求，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参照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《</w:t>
      </w:r>
      <w:r>
        <w:rPr>
          <w:rFonts w:hint="eastAsia" w:ascii="仿宋_GB2312" w:eastAsia="仿宋_GB2312"/>
          <w:color w:val="000000"/>
          <w:sz w:val="30"/>
          <w:szCs w:val="30"/>
        </w:rPr>
        <w:t>普通高等学校本科专业目录新旧专业对照表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》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2012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《普通高等学校本科专业目录（2026）》</w:t>
      </w:r>
      <w:r>
        <w:rPr>
          <w:rFonts w:hint="eastAsia" w:ascii="仿宋_GB2312" w:eastAsia="仿宋_GB2312"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color w:val="000000"/>
          <w:sz w:val="30"/>
          <w:szCs w:val="30"/>
        </w:rPr>
        <w:t>高等职业教育本科新旧专业对照表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》（</w:t>
      </w:r>
      <w:r>
        <w:rPr>
          <w:rFonts w:hint="eastAsia" w:ascii="仿宋_GB2312" w:eastAsia="仿宋_GB2312"/>
          <w:color w:val="000000"/>
          <w:sz w:val="30"/>
          <w:szCs w:val="30"/>
        </w:rPr>
        <w:t>2021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）、</w:t>
      </w:r>
      <w:r>
        <w:rPr>
          <w:rFonts w:hint="eastAsia" w:ascii="仿宋_GB2312" w:eastAsia="仿宋_GB2312"/>
          <w:color w:val="000000"/>
          <w:sz w:val="30"/>
          <w:szCs w:val="30"/>
        </w:rPr>
        <w:t>《高等职业教育专科新旧专业对照表》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000000"/>
          <w:sz w:val="30"/>
          <w:szCs w:val="30"/>
        </w:rPr>
        <w:t>2021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）、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《</w:t>
      </w:r>
      <w:r>
        <w:rPr>
          <w:rFonts w:hint="eastAsia" w:ascii="仿宋_GB2312" w:eastAsia="仿宋_GB2312"/>
          <w:color w:val="000000"/>
          <w:sz w:val="30"/>
          <w:szCs w:val="30"/>
        </w:rPr>
        <w:t>普通高等学校高等职业教育（专科）专业目录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》</w:t>
      </w:r>
      <w:r>
        <w:rPr>
          <w:rFonts w:hint="eastAsia" w:ascii="仿宋_GB2312" w:eastAsia="仿宋_GB2312"/>
          <w:color w:val="000000"/>
          <w:sz w:val="30"/>
          <w:szCs w:val="30"/>
        </w:rPr>
        <w:t>（2015）、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《</w:t>
      </w:r>
      <w:r>
        <w:rPr>
          <w:rFonts w:hint="eastAsia" w:ascii="仿宋_GB2312" w:eastAsia="仿宋_GB2312"/>
          <w:color w:val="000000"/>
          <w:sz w:val="30"/>
          <w:szCs w:val="30"/>
        </w:rPr>
        <w:t>普通高等学校高等职业教育（专科）专业目录新旧专业对照表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》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2015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）、</w:t>
      </w:r>
      <w:r>
        <w:rPr>
          <w:rFonts w:hint="eastAsia" w:ascii="仿宋_GB2312" w:eastAsia="仿宋_GB2312"/>
          <w:color w:val="000000"/>
          <w:sz w:val="30"/>
          <w:szCs w:val="30"/>
        </w:rPr>
        <w:t>《自学考试本科和专科参考专业目录》（贵州2015）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000000"/>
          <w:sz w:val="30"/>
          <w:szCs w:val="30"/>
          <w:lang w:eastAsia="zh-CN"/>
        </w:rPr>
        <w:t>《高等教育自学考试新旧专业对照表》（</w:t>
      </w:r>
      <w:r>
        <w:rPr>
          <w:rFonts w:hint="eastAsia" w:ascii="仿宋_GB2312" w:eastAsia="仿宋_GB2312"/>
          <w:b w:val="0"/>
          <w:bCs w:val="0"/>
          <w:color w:val="000000"/>
          <w:sz w:val="30"/>
          <w:szCs w:val="30"/>
          <w:lang w:val="en-US" w:eastAsia="zh-CN"/>
        </w:rPr>
        <w:t>2018</w:t>
      </w:r>
      <w:r>
        <w:rPr>
          <w:rFonts w:hint="eastAsia" w:ascii="仿宋_GB2312" w:eastAsia="仿宋_GB2312"/>
          <w:b w:val="0"/>
          <w:bCs w:val="0"/>
          <w:color w:val="000000"/>
          <w:sz w:val="30"/>
          <w:szCs w:val="30"/>
          <w:lang w:eastAsia="zh-CN"/>
        </w:rPr>
        <w:t>），</w:t>
      </w:r>
      <w:r>
        <w:rPr>
          <w:rFonts w:hint="eastAsia" w:ascii="仿宋_GB2312" w:eastAsia="仿宋_GB2312"/>
          <w:color w:val="000000"/>
          <w:sz w:val="30"/>
          <w:szCs w:val="30"/>
        </w:rPr>
        <w:t>经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研究</w:t>
      </w:r>
      <w:r>
        <w:rPr>
          <w:rFonts w:hint="eastAsia" w:ascii="仿宋_GB2312" w:eastAsia="仿宋_GB2312"/>
          <w:color w:val="000000"/>
          <w:sz w:val="30"/>
          <w:szCs w:val="30"/>
        </w:rPr>
        <w:t>，202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color w:val="000000"/>
          <w:sz w:val="30"/>
          <w:szCs w:val="30"/>
        </w:rPr>
        <w:t>特岗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计划”</w:t>
      </w:r>
      <w:r>
        <w:rPr>
          <w:rFonts w:hint="eastAsia" w:ascii="仿宋_GB2312" w:eastAsia="仿宋_GB2312"/>
          <w:color w:val="000000"/>
          <w:sz w:val="30"/>
          <w:szCs w:val="30"/>
        </w:rPr>
        <w:t>教师招聘学历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专业要求</w:t>
      </w:r>
      <w:r>
        <w:rPr>
          <w:rFonts w:hint="eastAsia" w:ascii="仿宋_GB2312" w:eastAsia="仿宋_GB2312"/>
          <w:color w:val="000000"/>
          <w:sz w:val="30"/>
          <w:szCs w:val="30"/>
        </w:rPr>
        <w:t>如下：</w:t>
      </w:r>
    </w:p>
    <w:p w14:paraId="2233C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一、语文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（取得报考学段及以上语文教师资格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17F2D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216A4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中国语言文学类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汉语言文学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汉语言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汉语国际教育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中国少数民族语言文学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古典文献学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应用语言学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秘书学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中国语言与文化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手语翻译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数字人文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中国古典学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 xml:space="preserve">汉学与中国学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应用中文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语言科学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）</w:t>
      </w:r>
    </w:p>
    <w:p w14:paraId="08A72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小学教育（取得语文教师资格证或全科教师资格证，限报小学）、华文教育、人文教育、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教育学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（限报小学）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。</w:t>
      </w:r>
    </w:p>
    <w:p w14:paraId="1C771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本科：</w:t>
      </w:r>
      <w:r>
        <w:rPr>
          <w:rFonts w:hint="eastAsia" w:ascii="仿宋_GB2312" w:eastAsia="仿宋_GB2312"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（限报小学）、</w:t>
      </w:r>
      <w:r>
        <w:rPr>
          <w:rFonts w:hint="eastAsia" w:ascii="仿宋_GB2312" w:eastAsia="仿宋_GB2312"/>
          <w:color w:val="000000"/>
          <w:sz w:val="30"/>
          <w:szCs w:val="30"/>
        </w:rPr>
        <w:t>基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础教育、初等教育（限报小学）、义务教育、秘书学、汉语言文学教育、汉语国际教育、汉语言文学、汉语言翻译、师范类汉语言文学、教育学（限报小学）、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中文国际教育、双语教育。</w:t>
      </w:r>
    </w:p>
    <w:p w14:paraId="67C67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yellow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二、数学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（取得报考学段及以上数学教师资格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6DA67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69B16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数学类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数学与应用数学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信息与计算科学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数理基础科学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数据计算及应用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智能计算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）</w:t>
      </w:r>
    </w:p>
    <w:p w14:paraId="76066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小学教育（限报小学）、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教育学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（限报小学）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。</w:t>
      </w:r>
    </w:p>
    <w:p w14:paraId="7FA47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数学、小学教育（限报小学）、基础教育、初等教育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（限报小学）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、义务教育、数学教育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教育学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（限报小学）</w:t>
      </w:r>
    </w:p>
    <w:p w14:paraId="44BAA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三、英语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（取得报考学段及以上英语教师资格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59F18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7DFAD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英语、翻译、商务英语、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法律英语、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小学教育（限报小学）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。</w:t>
      </w:r>
    </w:p>
    <w:p w14:paraId="2B410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英语翻译、英语教育、经贸英语、商务英语、外贸英语、英语、旅游英语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应用英语。</w:t>
      </w:r>
    </w:p>
    <w:p w14:paraId="4A022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四、物理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（取得报考学段及以上物理教师资格）</w:t>
      </w:r>
    </w:p>
    <w:p w14:paraId="07EBD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45C90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物理学类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物理学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应用物理学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核物理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声学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系统科学与工程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量子信息科学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）</w:t>
      </w:r>
    </w:p>
    <w:p w14:paraId="52366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物理教育</w:t>
      </w:r>
    </w:p>
    <w:p w14:paraId="504E2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yellow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五、化学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（取得报考学段及以上化学教师资格）</w:t>
      </w:r>
    </w:p>
    <w:p w14:paraId="0F682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01D44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化学类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化学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应用化学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化学生物学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分子科学与工程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能源化学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化学测量学与技术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资源化学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）</w:t>
      </w:r>
    </w:p>
    <w:p w14:paraId="7D9F4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化学教育</w:t>
      </w:r>
    </w:p>
    <w:p w14:paraId="4B974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六、生物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（取得报考学段及以上生物教师资格）</w:t>
      </w:r>
    </w:p>
    <w:p w14:paraId="0DE39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154C8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生物科学类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生物科学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生物技术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生物信息学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生态学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整合科学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神经科学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）</w:t>
      </w:r>
    </w:p>
    <w:p w14:paraId="70A62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生物教育、生物工程、生物技术、生物科学</w:t>
      </w:r>
    </w:p>
    <w:p w14:paraId="025F0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七、地理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（取得报考学段及以上地理教师资格）</w:t>
      </w:r>
    </w:p>
    <w:p w14:paraId="098BB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0C581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地理科学类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地理科学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自然地理与资源环境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人文地理与城乡规划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地理信息科学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）</w:t>
      </w:r>
    </w:p>
    <w:p w14:paraId="4BA93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人文教育</w:t>
      </w:r>
    </w:p>
    <w:p w14:paraId="2F7A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地理教育</w:t>
      </w:r>
    </w:p>
    <w:p w14:paraId="3A0F9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八、历史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（取得报考学段及以上历史教师资格）</w:t>
      </w:r>
    </w:p>
    <w:p w14:paraId="25DF2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118F2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历史学类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历史学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世界史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考古学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文物与博物馆学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文物保护技术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外国语言与外国历史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文化遗产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古文字学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科学史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）</w:t>
      </w:r>
    </w:p>
    <w:p w14:paraId="3C719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人文教育</w:t>
      </w:r>
    </w:p>
    <w:p w14:paraId="5BFDF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历史教育、考古学</w:t>
      </w:r>
    </w:p>
    <w:p w14:paraId="48E70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 xml:space="preserve">九、道德与法治 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（取得报考学段及以上思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想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政治、思想品德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、道德与法治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21076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72940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马克思主义理论类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科学社会主义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中国共产党历史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思想政治教育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马克思主义理论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工会学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）</w:t>
      </w:r>
    </w:p>
    <w:p w14:paraId="600AF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color w:val="000000"/>
          <w:sz w:val="30"/>
          <w:szCs w:val="30"/>
        </w:rPr>
        <w:t>政治学类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</w:rPr>
        <w:t>政治学与行政学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</w:rPr>
        <w:t>国际政治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</w:rPr>
        <w:t>外交学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</w:rPr>
        <w:t>国际事务与国际关系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</w:rPr>
        <w:t>030205T 政治学、经济学与哲学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</w:rPr>
        <w:t>国际组织与全球治理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  <w:lang w:eastAsia="zh-CN"/>
        </w:rPr>
        <w:t>）</w:t>
      </w:r>
    </w:p>
    <w:p w14:paraId="5D99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小学教育（限报小学）</w:t>
      </w:r>
    </w:p>
    <w:p w14:paraId="238EF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基础教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育、初等教育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（限报小学）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、义务教育、思想政治教育、政治教育。</w:t>
      </w:r>
    </w:p>
    <w:p w14:paraId="1F036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十、音乐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（取得报考学段及以上音乐教师资格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2CFB3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18531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音乐与舞蹈学类</w:t>
      </w:r>
      <w:r>
        <w:rPr>
          <w:rFonts w:hint="eastAsia" w:ascii="仿宋_GB2312" w:hAnsi="黑体" w:eastAsia="仿宋_GB2312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音乐表演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音乐学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作曲与作曲技术理论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舞蹈表演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舞蹈学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舞蹈编导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舞蹈教育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航空服务艺术与管理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流行音乐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音乐治疗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流行舞蹈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音乐教育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冰雪舞蹈表演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舞蹈治疗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音乐科技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乐器智造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）</w:t>
      </w:r>
    </w:p>
    <w:p w14:paraId="1A939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艺术教育、小学教育（限报小学）</w:t>
      </w:r>
    </w:p>
    <w:p w14:paraId="7AF7B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Times New Roman" w:hAnsi="Times New Roman" w:eastAsia="仿宋_GB2312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基础教育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音乐教育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音乐表演、舞蹈表演与编导、戏曲表演、舞台艺术设计。</w:t>
      </w:r>
    </w:p>
    <w:p w14:paraId="78FC6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  <w:lang w:val="en-US" w:eastAsia="zh-CN"/>
        </w:rPr>
        <w:t>十一、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舞蹈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舞蹈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舞蹈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表演、民族音乐与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舞蹈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、音乐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舞蹈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、中职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舞蹈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表演、民族音乐与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舞蹈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3FAAE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</w:t>
      </w:r>
      <w:r>
        <w:rPr>
          <w:rFonts w:hint="eastAsia" w:ascii="仿宋_GB2312" w:hAnsi="黑体" w:eastAsia="仿宋_GB2312"/>
          <w:b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级学科：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舞蹈表演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舞蹈学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舞蹈编导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舞蹈教育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流行舞蹈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冰雪舞蹈表演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舞蹈治疗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艺术教育、小学教育（限报小学）</w:t>
      </w:r>
    </w:p>
    <w:p w14:paraId="5B513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舞蹈表演与编导、戏曲表演、舞台艺术设计。</w:t>
      </w:r>
    </w:p>
    <w:p w14:paraId="11C82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十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、体育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（取得报考学段及以上体育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与健康、体育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227AA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31608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体育学类</w:t>
      </w:r>
      <w:r>
        <w:rPr>
          <w:rFonts w:hint="eastAsia" w:ascii="仿宋_GB2312" w:hAnsi="黑体" w:eastAsia="仿宋_GB2312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体育教育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运动训练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社会体育指导与管理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武术与民族传统体育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运动人体科学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运动康复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休闲体育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体能训练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冰雪运动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电子竞技运动与管理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智能体育工程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体育旅游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运动能力开发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足球运动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马术运动与管理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体育康养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航空运动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太极拳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）</w:t>
      </w:r>
    </w:p>
    <w:p w14:paraId="67F06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小学教育（限报小学）</w:t>
      </w:r>
    </w:p>
    <w:p w14:paraId="25108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基础教育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初等教育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（限报小学）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、义务教育、</w:t>
      </w:r>
      <w:r>
        <w:rPr>
          <w:rFonts w:hint="eastAsia" w:ascii="仿宋_GB2312" w:eastAsia="仿宋_GB2312"/>
          <w:color w:val="000000"/>
          <w:sz w:val="30"/>
          <w:szCs w:val="30"/>
        </w:rPr>
        <w:t>体育教育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运动人体科学、体育与健康教育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社会体育指导与管理、休闲体育、体能训练、电子竞技技术与管理。</w:t>
      </w:r>
    </w:p>
    <w:p w14:paraId="79FB3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十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、美术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（取得报考学段及以上美术教师资格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30571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22EDF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美术学类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美术学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绘画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雕塑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摄影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书法学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中国画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实验艺术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跨媒体艺术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文物保护与修复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漫画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纤维艺术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科技艺术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美术教育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虚拟空间艺术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艺术治疗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）</w:t>
      </w:r>
    </w:p>
    <w:p w14:paraId="5E4C5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设计学类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艺术设计学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视觉传达设计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环境设计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产品设计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服装与服饰设计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公共艺术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工艺美术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数字媒体艺术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艺术与科技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陶瓷艺术设计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新媒体艺术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包装设计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珠宝首饰设计与工艺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人居设计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游戏艺术设计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）</w:t>
      </w:r>
    </w:p>
    <w:p w14:paraId="6B0F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艺术教育、小学教育（限报小学）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、</w:t>
      </w:r>
    </w:p>
    <w:p w14:paraId="29737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（取得美术教师资格或全科教师资格，限报小学）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电脑美术教育、美术教育、摄影、数字媒体艺术、服装艺术设计、室内设计、视觉传达设计、美术、艺术设计、动画设计、服装设计与工程、动漫设计、游戏艺术设计、环境艺术设计、中国书法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工艺美术、产品设计、服装与服饰设计、公共艺术设计、游戏创意设计、展示艺术设计、数字影像设计、时尚品设计、动画。</w:t>
      </w:r>
    </w:p>
    <w:p w14:paraId="1F3AF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yellow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十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、信息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  <w:lang w:eastAsia="zh-CN"/>
        </w:rPr>
        <w:t>科技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（取得报考学段及以上信息技术类教师资格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，报考小学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326AF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</w:t>
      </w:r>
    </w:p>
    <w:p w14:paraId="417C0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计算机类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计算机科学与技术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软件工程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网络工程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信息安全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物联网工程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数字媒体技术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智能科学与技术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空间信息与数字技术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电子与计算机工程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数据科学与大数据技术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网络空间安全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新媒体技术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电影制作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保密技术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服务科学与工程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虚拟现实技术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区块链工程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密码科学与技术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</w:rPr>
        <w:t>工业软件</w:t>
      </w:r>
      <w:r>
        <w:rPr>
          <w:rFonts w:hint="eastAsia" w:ascii="仿宋_GB2312" w:hAnsi="宋体" w:eastAsia="仿宋_GB2312"/>
          <w:b w:val="0"/>
          <w:bCs w:val="0"/>
          <w:color w:val="000000"/>
          <w:sz w:val="30"/>
          <w:szCs w:val="30"/>
          <w:lang w:eastAsia="zh-CN"/>
        </w:rPr>
        <w:t>）</w:t>
      </w:r>
    </w:p>
    <w:p w14:paraId="024E6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教育技术学、小学教育（取得信息技术教师资格或全科教师资格，限报小学）</w:t>
      </w:r>
    </w:p>
    <w:p w14:paraId="79FCC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教育技术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（取得信息技术教师资格或全科教师资格，限报小学）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计算机及应用、计算机网络、计算机软件、信息技术教育、计算机教育、软件工程、网络工程、计算机软件及应用、计算机应用、计算机科学教育、动画、计算机科学与技术、信息安全、计算机器件及设备、信息安全与网络管理、移动商务技术、嵌入式技术、物联网工程、数字媒体技术、网络管理、计算机应用软件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0"/>
          <w:szCs w:val="30"/>
        </w:rPr>
        <w:t>计算机应用工程、网络工程技术、软件工程技术、大数据工程技术、云计算技术、信息安全与管理、虚拟现实技术、人工智能工程技术、工业互联网技术、区块链技术。</w:t>
      </w:r>
    </w:p>
    <w:p w14:paraId="23FBE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十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sz w:val="30"/>
          <w:szCs w:val="30"/>
          <w:highlight w:val="none"/>
        </w:rPr>
        <w:t>、科学</w:t>
      </w:r>
    </w:p>
    <w:p w14:paraId="256A2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不限所学专业（取得小学或初中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科学教师资格；高中通用技术或综合实践活动教师资格；初中或高中物理、化学、生物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教师资格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；报考小学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学段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可取得全科教师资格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）</w:t>
      </w:r>
    </w:p>
    <w:p w14:paraId="55D6A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sz w:val="30"/>
          <w:szCs w:val="30"/>
        </w:rPr>
        <w:t>本科一级学科：</w:t>
      </w:r>
    </w:p>
    <w:p w14:paraId="4F315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30"/>
          <w:szCs w:val="30"/>
        </w:rPr>
        <w:t>物理学类专业</w:t>
      </w:r>
      <w:r>
        <w:rPr>
          <w:rFonts w:hint="eastAsia" w:ascii="仿宋_GB2312" w:hAnsi="宋体" w:eastAsia="仿宋_GB2312" w:cs="宋体"/>
          <w:b/>
          <w:color w:val="000000"/>
          <w:sz w:val="30"/>
          <w:szCs w:val="30"/>
          <w:lang w:eastAsia="zh-CN"/>
        </w:rPr>
        <w:t>（详见物理学科专业要求）（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小学或初中科学教师资格；高中通用技术或综合实践活动教师资格；初中或高中物理教师资格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；报考小学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学段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可取得全科教师资格）；</w:t>
      </w:r>
    </w:p>
    <w:p w14:paraId="4757B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30"/>
          <w:szCs w:val="30"/>
        </w:rPr>
        <w:t>化学类专业</w:t>
      </w:r>
      <w:r>
        <w:rPr>
          <w:rFonts w:hint="eastAsia" w:ascii="仿宋_GB2312" w:hAnsi="宋体" w:eastAsia="仿宋_GB2312" w:cs="宋体"/>
          <w:b/>
          <w:color w:val="000000"/>
          <w:sz w:val="30"/>
          <w:szCs w:val="30"/>
          <w:lang w:eastAsia="zh-CN"/>
        </w:rPr>
        <w:t>（详见化学学科专业要求）（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小学或初中科学教师资格；高中通用技术或综合实践活动教师资格；初中或高中化学教师资格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；报考小学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学段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可取得全科教师资格）；</w:t>
      </w:r>
    </w:p>
    <w:p w14:paraId="50408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30"/>
          <w:szCs w:val="30"/>
        </w:rPr>
        <w:t>生物科学类专业</w:t>
      </w:r>
      <w:r>
        <w:rPr>
          <w:rFonts w:hint="eastAsia" w:ascii="仿宋_GB2312" w:hAnsi="宋体" w:eastAsia="仿宋_GB2312" w:cs="宋体"/>
          <w:b/>
          <w:color w:val="000000"/>
          <w:sz w:val="30"/>
          <w:szCs w:val="30"/>
          <w:lang w:eastAsia="zh-CN"/>
        </w:rPr>
        <w:t>（详见生物学科专业要求）（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小学或初中科学教师资格；高中通用技术或综合实践活动教师资格；初中或高中生物教师资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格；报考小学学段可取得全科教师资格）；</w:t>
      </w:r>
    </w:p>
    <w:p w14:paraId="42455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本科二级学科：</w:t>
      </w:r>
      <w:r>
        <w:rPr>
          <w:rFonts w:hint="eastAsia" w:ascii="仿宋_GB2312" w:hAnsi="宋体" w:eastAsia="仿宋_GB2312" w:cs="宋体"/>
          <w:b/>
          <w:color w:val="000000"/>
          <w:sz w:val="30"/>
          <w:szCs w:val="30"/>
        </w:rPr>
        <w:t>科学教育</w:t>
      </w:r>
      <w:r>
        <w:rPr>
          <w:rFonts w:hint="eastAsia" w:ascii="仿宋_GB2312" w:hAnsi="宋体" w:eastAsia="仿宋_GB2312" w:cs="宋体"/>
          <w:b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小学或初中科学教师资格；初中或高中物理、化学、生物、高中通用技术、综合实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践活动教师资格；报考小学学段可取得全科教师资格）；</w:t>
      </w:r>
    </w:p>
    <w:p w14:paraId="26552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（取得科学教师资格或全科教师资格，限报小学）。</w:t>
      </w:r>
    </w:p>
    <w:p w14:paraId="60A7F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 w:cs="宋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：小学教育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（取得科学教师资格或全科教师资格，限报小学）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物理教育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小学或初中科学教师资格；高中通用技术或综合实践活动教师资格；初中或高中物理教师资格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；报考小学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学段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可取得全科教师资格）；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化学教育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小学或初中科学教师资格；高中通用技术或综合实践活动教师资格；初中或高中化学教师资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格；报考小学学段可取得全科教师资格）；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生物教育、生物工程、生物技术和生物科学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小学或初中科学教师资格；高中通用技术或综合实践活动教师资格；初中或高中生物教师资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格；报考小学学段可取得全科教师资格）；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应用科技教育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（取得小学或初中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科学教师资格；高中通用技术或综合实践活动教师资格；初中或高中物理、化学、生物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教师资格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；报考小学学段可取得全科教师资格）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。</w:t>
      </w:r>
    </w:p>
    <w:p w14:paraId="48039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 w:cs="宋体"/>
          <w:color w:val="000000"/>
          <w:sz w:val="30"/>
          <w:szCs w:val="30"/>
          <w:highlight w:val="none"/>
        </w:rPr>
        <w:t>十</w:t>
      </w:r>
      <w:r>
        <w:rPr>
          <w:rFonts w:hint="eastAsia" w:ascii="黑体" w:hAnsi="黑体" w:eastAsia="黑体" w:cs="宋体"/>
          <w:color w:val="00000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黑体" w:hAnsi="黑体" w:eastAsia="黑体" w:cs="宋体"/>
          <w:color w:val="000000"/>
          <w:sz w:val="30"/>
          <w:szCs w:val="30"/>
          <w:highlight w:val="none"/>
        </w:rPr>
        <w:t>、心理健康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（取得报考学段及以上心理健康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教育、心理健康、心理教育、</w:t>
      </w:r>
      <w:r>
        <w:rPr>
          <w:rFonts w:hint="eastAsia" w:ascii="仿宋_GB2312" w:hAnsi="黑体" w:eastAsia="仿宋_GB2312"/>
          <w:color w:val="000000"/>
          <w:sz w:val="30"/>
          <w:szCs w:val="30"/>
          <w:lang w:eastAsia="zh-CN"/>
        </w:rPr>
        <w:t>心理学教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；报考小学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学段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  <w:lang w:eastAsia="zh-CN"/>
        </w:rPr>
        <w:t>可取得全科教师资格</w:t>
      </w:r>
      <w:r>
        <w:rPr>
          <w:rFonts w:hint="eastAsia" w:ascii="仿宋_GB2312" w:hAnsi="宋体" w:eastAsia="仿宋_GB2312"/>
          <w:color w:val="000000"/>
          <w:sz w:val="30"/>
          <w:szCs w:val="30"/>
          <w:highlight w:val="none"/>
        </w:rPr>
        <w:t>）</w:t>
      </w:r>
    </w:p>
    <w:p w14:paraId="45AD2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b/>
          <w:color w:val="000000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000000"/>
          <w:sz w:val="30"/>
          <w:szCs w:val="30"/>
        </w:rPr>
        <w:t>不限所学专业。</w:t>
      </w:r>
    </w:p>
    <w:p w14:paraId="2B9EF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sz w:val="30"/>
          <w:szCs w:val="30"/>
        </w:rPr>
        <w:t>本科</w:t>
      </w:r>
      <w:r>
        <w:rPr>
          <w:rFonts w:hint="eastAsia" w:ascii="仿宋_GB2312" w:hAnsi="黑体" w:eastAsia="仿宋_GB2312" w:cs="宋体"/>
          <w:color w:val="000000"/>
          <w:sz w:val="30"/>
          <w:szCs w:val="30"/>
        </w:rPr>
        <w:t>一级学科：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心理学类（心理学、应用心理学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心理、脑与认知科学）</w:t>
      </w:r>
    </w:p>
    <w:p w14:paraId="3D00F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00000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sz w:val="30"/>
          <w:szCs w:val="30"/>
        </w:rPr>
        <w:t>本科</w:t>
      </w:r>
      <w:r>
        <w:rPr>
          <w:rFonts w:hint="eastAsia" w:ascii="仿宋_GB2312" w:hAnsi="黑体" w:eastAsia="仿宋_GB2312" w:cs="宋体"/>
          <w:color w:val="000000"/>
          <w:sz w:val="30"/>
          <w:szCs w:val="30"/>
        </w:rPr>
        <w:t>二级学科：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小学教育（限报小学）</w:t>
      </w:r>
    </w:p>
    <w:p w14:paraId="6E02F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30"/>
          <w:szCs w:val="30"/>
        </w:rPr>
        <w:t>心理健康教育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应用心理学、心理学。</w:t>
      </w:r>
    </w:p>
    <w:p w14:paraId="2741D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198"/>
        <w:jc w:val="left"/>
        <w:textAlignment w:val="auto"/>
        <w:rPr>
          <w:rFonts w:hint="eastAsia" w:ascii="仿宋_GB2312" w:hAnsi="黑体" w:eastAsia="仿宋_GB2312" w:cs="宋体"/>
          <w:b/>
          <w:color w:val="000000"/>
          <w:sz w:val="30"/>
          <w:szCs w:val="30"/>
        </w:rPr>
      </w:pPr>
    </w:p>
    <w:p w14:paraId="75C1F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198"/>
        <w:jc w:val="left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000000"/>
          <w:sz w:val="30"/>
          <w:szCs w:val="30"/>
        </w:rPr>
        <w:t>特别说明：</w:t>
      </w:r>
    </w:p>
    <w:p w14:paraId="40491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1.如果对专业存在争议，以教育部“学信网”查询的考生当年高考录取专业名称为准；</w:t>
      </w:r>
    </w:p>
    <w:p w14:paraId="2C16B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2.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专业名称为“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XX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（或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XX教育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）”（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XX师资方向、XX师资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XX教育方向、XX教育、XX方向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，如果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XX师资方向、XX师资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XX教育方向、XX教育、XX方向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与所报考学科一致，可以报考；</w:t>
      </w:r>
    </w:p>
    <w:p w14:paraId="3546D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.《普通高等学校本科专业目录新旧专业对照表》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2012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、《普通高等学校高等职业教育（专科）专业目录新旧专业对照表》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val="en-US" w:eastAsia="zh-CN"/>
        </w:rPr>
        <w:t>2015</w:t>
      </w:r>
      <w:r>
        <w:rPr>
          <w:rFonts w:hint="eastAsia" w:ascii="仿宋_GB2312" w:hAnsi="宋体" w:eastAsia="仿宋_GB2312" w:cs="宋体"/>
          <w:color w:val="000000"/>
          <w:sz w:val="30"/>
          <w:szCs w:val="30"/>
          <w:lang w:eastAsia="zh-CN"/>
        </w:rPr>
        <w:t>）、</w:t>
      </w:r>
      <w:r>
        <w:rPr>
          <w:rFonts w:hint="eastAsia" w:ascii="仿宋_GB2312" w:eastAsia="仿宋_GB2312"/>
          <w:color w:val="000000"/>
          <w:sz w:val="30"/>
          <w:szCs w:val="30"/>
        </w:rPr>
        <w:t>《高等职业教育专科新旧专业对照表》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000000"/>
          <w:sz w:val="30"/>
          <w:szCs w:val="30"/>
        </w:rPr>
        <w:t>2021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）、《高等教育自学考试新旧专业对照表》（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2018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中新二级学科专业包含的原二级学科专业，按新二级学科专业对待。</w:t>
      </w:r>
    </w:p>
    <w:p w14:paraId="57AF9FEA">
      <w:pPr>
        <w:rPr>
          <w:rFonts w:hint="eastAsia" w:ascii="仿宋_GB2312" w:hAnsi="宋体" w:eastAsia="仿宋_GB2312" w:cs="宋体"/>
          <w:color w:val="000000"/>
          <w:sz w:val="30"/>
          <w:szCs w:val="30"/>
        </w:rPr>
      </w:pPr>
    </w:p>
    <w:p w14:paraId="7E04B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</w:p>
    <w:p w14:paraId="51AAA950"/>
    <w:sectPr>
      <w:footerReference r:id="rId5" w:type="default"/>
      <w:pgSz w:w="11906" w:h="16839"/>
      <w:pgMar w:top="1871" w:right="1474" w:bottom="1814" w:left="1587" w:header="0" w:footer="99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CF83BAFE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92BAA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22605" cy="393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5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07728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1pt;width:41.15pt;mso-position-horizontal:outside;mso-position-horizontal-relative:margin;z-index:251659264;mso-width-relative:page;mso-height-relative:page;" filled="f" stroked="f" coordsize="21600,21600" o:gfxdata="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I7hN70wAAAAMBAAAPAAAAAAAAAAEAIAAAACIAAABkcnMvZG93&#10;bnJldi54bWxQSwECFAAUAAAACACHTuJAbRS7ET4CAABvBAAADgAAAAAAAAABACAAAAAi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607728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3663B"/>
    <w:rsid w:val="0F53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2026-06-17T09:22:00Z</dcterms:created>
  <dc:creator>WPS_1583382901</dc:creator>
  <cp:lastModifiedBy>WPS_1583382901</cp:lastModifiedBy>
  <dcterms:modified xsi:type="dcterms:W3CDTF">2026-06-17T09:23:45Z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393EBA204240478D9F34A29312D9E7F9_11</vt:lpwstr>
  </property>
  <property fmtid="{D5CDD505-2E9C-101B-9397-08002B2CF9AE}" pid="4" name="KSOTemplateDocerSaveRecord">
    <vt:lpwstr>eyJoZGlkIjoiNWQ2OTEyMWUzODdmM2MwZDIzMWQxMmM0ODBmYmM3YjMiLCJ1c2VySWQiOiI4ODc5MjI2NTcifQ==</vt:lpwstr>
  </property>
</Properties>
</file>