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F0BB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附件1</w:t>
      </w:r>
    </w:p>
    <w:p w14:paraId="6484ACB9">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t>2026年乐清市公开招聘高中雇员制教师岗位一览表</w:t>
      </w:r>
    </w:p>
    <w:p w14:paraId="2BCD65CF">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default" w:ascii="Times New Roman" w:hAnsi="Times New Roman" w:eastAsia="方正小标宋简体" w:cs="Times New Roman"/>
          <w:i w:val="0"/>
          <w:iCs w:val="0"/>
          <w:color w:val="000000"/>
          <w:kern w:val="0"/>
          <w:sz w:val="20"/>
          <w:szCs w:val="20"/>
          <w:u w:val="none"/>
          <w:lang w:val="en-US" w:eastAsia="zh-CN" w:bidi="ar"/>
        </w:rPr>
      </w:pPr>
      <w:r>
        <w:rPr>
          <w:rFonts w:hint="default" w:ascii="Times New Roman" w:hAnsi="Times New Roman" w:eastAsia="仿宋_GB2312" w:cs="Times New Roman"/>
          <w:b w:val="0"/>
          <w:bCs w:val="0"/>
          <w:color w:val="auto"/>
          <w:sz w:val="20"/>
          <w:szCs w:val="20"/>
          <w:highlight w:val="none"/>
          <w:u w:val="none"/>
          <w:lang w:val="en-US" w:eastAsia="zh-CN"/>
        </w:rPr>
        <w:t>关于“专业”资格条件的说明：参考《2026年公务员招考专业参考目录》（附件2），按“学历层次”、“专业门类”、“专业目录”和“专业名称”四个层次分别表述，其关系为：“一级学历层次”包含“二级专业门类”，“二级专业门类”包含“三级专业目录”，“三级专业目录”下设“四级专业名称”。如：“普高语文岗位研究生所学专业要求为：</w:t>
      </w:r>
      <w:r>
        <w:rPr>
          <w:rFonts w:hint="default" w:ascii="Times New Roman" w:hAnsi="Times New Roman" w:eastAsia="仿宋_GB2312" w:cs="Times New Roman"/>
          <w:i w:val="0"/>
          <w:iCs w:val="0"/>
          <w:color w:val="000000"/>
          <w:kern w:val="0"/>
          <w:sz w:val="22"/>
          <w:szCs w:val="22"/>
          <w:u w:val="none"/>
          <w:lang w:val="en-US" w:eastAsia="zh-CN" w:bidi="ar"/>
        </w:rPr>
        <w:t>中国语言文学类，国际中文教育、国际汉语教育、学科教学（语文）、课程与教学论（语文方向）</w:t>
      </w:r>
      <w:r>
        <w:rPr>
          <w:rFonts w:hint="default" w:ascii="Times New Roman" w:hAnsi="Times New Roman" w:eastAsia="仿宋_GB2312" w:cs="Times New Roman"/>
          <w:b w:val="0"/>
          <w:bCs w:val="0"/>
          <w:color w:val="auto"/>
          <w:sz w:val="20"/>
          <w:szCs w:val="20"/>
          <w:highlight w:val="none"/>
          <w:u w:val="none"/>
          <w:lang w:val="en-US" w:eastAsia="zh-CN"/>
        </w:rPr>
        <w:t>”，表示研究生学历层次三级专业目录中国语言文学类下设的所有专业及四级专业目录</w:t>
      </w:r>
      <w:r>
        <w:rPr>
          <w:rFonts w:hint="default" w:ascii="Times New Roman" w:hAnsi="Times New Roman" w:eastAsia="仿宋_GB2312" w:cs="Times New Roman"/>
          <w:i w:val="0"/>
          <w:iCs w:val="0"/>
          <w:color w:val="000000"/>
          <w:kern w:val="0"/>
          <w:sz w:val="22"/>
          <w:szCs w:val="22"/>
          <w:u w:val="none"/>
          <w:lang w:val="en-US" w:eastAsia="zh-CN" w:bidi="ar"/>
        </w:rPr>
        <w:t>国际中文教育、国际汉语教育、学科教学（语文）、课程与教学论（语文方向）</w:t>
      </w:r>
      <w:r>
        <w:rPr>
          <w:rFonts w:hint="default" w:ascii="Times New Roman" w:hAnsi="Times New Roman" w:eastAsia="仿宋_GB2312" w:cs="Times New Roman"/>
          <w:b w:val="0"/>
          <w:bCs w:val="0"/>
          <w:color w:val="auto"/>
          <w:sz w:val="20"/>
          <w:szCs w:val="20"/>
          <w:highlight w:val="none"/>
          <w:u w:val="none"/>
          <w:lang w:val="en-US" w:eastAsia="zh-CN"/>
        </w:rPr>
        <w:t>专业可报考。</w:t>
      </w:r>
    </w:p>
    <w:tbl>
      <w:tblPr>
        <w:tblStyle w:val="10"/>
        <w:tblW w:w="50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2695"/>
        <w:gridCol w:w="1252"/>
        <w:gridCol w:w="685"/>
        <w:gridCol w:w="495"/>
        <w:gridCol w:w="1354"/>
        <w:gridCol w:w="4690"/>
        <w:gridCol w:w="1367"/>
      </w:tblGrid>
      <w:tr w14:paraId="137D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6E1919C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45247A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招聘单位</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0BB5AC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w:t>
            </w:r>
            <w:r>
              <w:rPr>
                <w:rFonts w:hint="default" w:ascii="Times New Roman" w:hAnsi="Times New Roman" w:cs="Times New Roman"/>
                <w:b/>
                <w:bCs/>
                <w:i w:val="0"/>
                <w:iCs w:val="0"/>
                <w:color w:val="000000"/>
                <w:kern w:val="0"/>
                <w:sz w:val="22"/>
                <w:szCs w:val="22"/>
                <w:u w:val="none"/>
                <w:lang w:val="en-US" w:eastAsia="zh-CN" w:bidi="ar"/>
              </w:rPr>
              <w:t>（学科）</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E23C0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岗位代码</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F8625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计划数</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892B70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学历、学位要求</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151D8EC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专业要求</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BBCE9B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教师资格要求</w:t>
            </w:r>
          </w:p>
        </w:tc>
      </w:tr>
      <w:tr w14:paraId="6CC7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70F01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76A1DD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乐清市白象中学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23FC12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普高语文</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1B505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G01</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E285B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6BA17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3904B36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研究生：中国语言文学类，国际中文教育、国际汉语教育、学科教学（语文）、课程与教学论（语文方向）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本科：中国语言文学类，华文教育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2F8A5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19E5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29B266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250A1E1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p>
          <w:p w14:paraId="3B37603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p>
          <w:p w14:paraId="1BB7372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r>
              <w:rPr>
                <w:rFonts w:hint="eastAsia" w:eastAsia="仿宋_GB2312" w:cs="Times New Roman"/>
                <w:i w:val="0"/>
                <w:iCs w:val="0"/>
                <w:color w:val="000000"/>
                <w:kern w:val="0"/>
                <w:sz w:val="22"/>
                <w:szCs w:val="22"/>
                <w:u w:val="none"/>
                <w:lang w:val="en-US" w:eastAsia="zh-CN" w:bidi="ar"/>
              </w:rPr>
              <w:t>（2名）</w:t>
            </w:r>
          </w:p>
          <w:p w14:paraId="3F8039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乐清市白象中学</w:t>
            </w:r>
            <w:r>
              <w:rPr>
                <w:rFonts w:hint="eastAsia" w:eastAsia="仿宋_GB2312" w:cs="Times New Roman"/>
                <w:i w:val="0"/>
                <w:iCs w:val="0"/>
                <w:color w:val="000000"/>
                <w:kern w:val="0"/>
                <w:sz w:val="22"/>
                <w:szCs w:val="22"/>
                <w:u w:val="none"/>
                <w:lang w:val="en-US" w:eastAsia="zh-CN" w:bidi="ar"/>
              </w:rPr>
              <w:t>（2名）</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1CC831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普高数学</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18127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40DE7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B6F6A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2B5A1C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研究生：数学类、统计学类，学科教学（数学）、课程与教学论（数学方向）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本科：数学类、统计学类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411699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01C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7E3A57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A03641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p>
          <w:p w14:paraId="28E762E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p>
          <w:p w14:paraId="2D9F3782">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r>
              <w:rPr>
                <w:rFonts w:hint="eastAsia" w:eastAsia="仿宋_GB2312" w:cs="Times New Roman"/>
                <w:i w:val="0"/>
                <w:iCs w:val="0"/>
                <w:color w:val="000000"/>
                <w:kern w:val="0"/>
                <w:sz w:val="22"/>
                <w:szCs w:val="22"/>
                <w:u w:val="none"/>
                <w:lang w:val="en-US" w:eastAsia="zh-CN" w:bidi="ar"/>
              </w:rPr>
              <w:t>（2名）</w:t>
            </w:r>
          </w:p>
          <w:p w14:paraId="64FCA8F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p>
          <w:p w14:paraId="70CF564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p w14:paraId="6DBA2D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乐清市白象中学</w:t>
            </w:r>
          </w:p>
          <w:p w14:paraId="7C90C2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64182E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普高英语</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E2424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G03</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4FF28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A55E2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3F79CC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研究生：外国语言文学类，学科教学（英语）、课程与教学论（英语方向）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本科：外国语言文学类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1AA95B3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3480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D612C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EE071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r>
              <w:rPr>
                <w:rFonts w:hint="eastAsia" w:eastAsia="仿宋_GB2312" w:cs="Times New Roman"/>
                <w:i w:val="0"/>
                <w:iCs w:val="0"/>
                <w:color w:val="000000"/>
                <w:kern w:val="0"/>
                <w:sz w:val="22"/>
                <w:szCs w:val="22"/>
                <w:u w:val="none"/>
                <w:lang w:val="en-US" w:eastAsia="zh-CN" w:bidi="ar"/>
              </w:rPr>
              <w:t>（2名）</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63894D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普高政治</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BF078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G04</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5A6E92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7818A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67DB68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研究生：政治学类、应用经济学类、马克思主义理论类、哲学类、法学类，学科教学（政治）、课程与教学论（政治方向）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本科：政治学类、经济学类、马克思主义理论类、哲学类、法学类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6B4F67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0A0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37960F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1AFD97A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eastAsia" w:eastAsia="仿宋_GB2312" w:cs="Times New Roman"/>
                <w:i w:val="0"/>
                <w:iCs w:val="0"/>
                <w:color w:val="000000"/>
                <w:kern w:val="0"/>
                <w:sz w:val="22"/>
                <w:szCs w:val="22"/>
                <w:u w:val="none"/>
                <w:lang w:val="en-US" w:eastAsia="zh-CN" w:bidi="ar"/>
              </w:rPr>
              <w:t>（2名）</w:t>
            </w:r>
          </w:p>
          <w:p w14:paraId="3B514C1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p>
          <w:p w14:paraId="04C7AB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乐清市虹桥中学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581108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普高历史</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F59E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G05</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283AA5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3077CB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6469D6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研究生：考古学类、中国史类、世界史类，学科教学（历史）、课程与教学论（历史方向）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本科：历史学类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17C338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C7C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1F6EE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53B418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p>
          <w:p w14:paraId="507B648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eastAsia" w:eastAsia="仿宋_GB2312" w:cs="Times New Roman"/>
                <w:i w:val="0"/>
                <w:iCs w:val="0"/>
                <w:color w:val="000000"/>
                <w:kern w:val="0"/>
                <w:sz w:val="22"/>
                <w:szCs w:val="22"/>
                <w:u w:val="none"/>
                <w:lang w:val="en-US" w:eastAsia="zh-CN" w:bidi="ar"/>
              </w:rPr>
              <w:t>（2名）</w:t>
            </w:r>
          </w:p>
          <w:p w14:paraId="7558EA2B">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r>
              <w:rPr>
                <w:rFonts w:hint="eastAsia" w:eastAsia="仿宋_GB2312" w:cs="Times New Roman"/>
                <w:i w:val="0"/>
                <w:iCs w:val="0"/>
                <w:color w:val="000000"/>
                <w:kern w:val="0"/>
                <w:sz w:val="22"/>
                <w:szCs w:val="22"/>
                <w:u w:val="none"/>
                <w:lang w:val="en-US" w:eastAsia="zh-CN" w:bidi="ar"/>
              </w:rPr>
              <w:t>（2名）</w:t>
            </w:r>
          </w:p>
          <w:p w14:paraId="04E84A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7EEB8E8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普高地理</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26B31D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G06</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747C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21320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57205C3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研究生：地理学类、地质学类、地质资源与地质工程类、天文学类，学科教学（地理）、课程与教学论（地理方向）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本科：地理科学类、地质类、地质学类、天文学类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792922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3E15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07748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52BADB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乐清市雁荡中学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479F5E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普高物理</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60AF4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G07</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9EDDA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FEF33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01A6E1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研究生：物理学类、地球物理学类、力学类，学科教学（物理）、课程与教学论（物理方向）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本科：物理学类、地球物理学类、力学类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5AFA042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5331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583433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B510A4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乐清市第三中学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乐清市芙蓉中学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490FFA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普高化学</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2A70A3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G08</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87F73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56486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7C38A5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研究生：化学类，学科教学（化学）、课程与教学论（化学方向）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本科：化学类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146EDF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A0C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6DD9F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00AD28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7294F3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普高生物</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1E25F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G09</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601366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82B5D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6C5688E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研究生：生物学类，学科教学（生物）、课程与教学论（生物方向）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本科：生物科学类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DCCB44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0B97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AD6CF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665FBB8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乐清市雁荡中学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乐清市虹桥中学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乐清市柳市中学</w:t>
            </w:r>
          </w:p>
          <w:p w14:paraId="269F6FE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乐清市理工综合高中</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4B8159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普高通用技术</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2124C6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G10</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162BEB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eastAsia="仿宋_GB2312" w:cs="Times New Roman"/>
                <w:i w:val="0"/>
                <w:iCs w:val="0"/>
                <w:color w:val="000000"/>
                <w:kern w:val="0"/>
                <w:sz w:val="22"/>
                <w:szCs w:val="22"/>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429C9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3D00A0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研究生：物理学类、机械工程类、电气工程类、电子科学与技术类，学科教学（通用技术）、课程与教学论（通用技术方向）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本科：物理学类、机械类、电气类、电子信息类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62FF3B6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7C2F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6DDDE6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0A86455">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p>
          <w:p w14:paraId="42F0C7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02627EC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普高信息技术</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5050D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G11</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310E1D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eastAsia" w:eastAsia="仿宋_GB2312" w:cs="Times New Roman"/>
                <w:i w:val="0"/>
                <w:iCs w:val="0"/>
                <w:color w:val="000000"/>
                <w:kern w:val="0"/>
                <w:sz w:val="22"/>
                <w:szCs w:val="22"/>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30CD9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4AFCBA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研究生：计算机科学与技术类、软件工程类、网络空间安全类，教育技术学、现代教育技术、学科教学（信息技术）、课程与教学论（信息技术方向）</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本科：计算机类，教育技术学</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44DE6C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6C2A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0E6F4F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770B60C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浙江省乐清中学附属学校</w:t>
            </w:r>
          </w:p>
          <w:p w14:paraId="075E093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p>
          <w:p w14:paraId="5AF17F4F">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乐清市虹桥中学</w:t>
            </w:r>
          </w:p>
          <w:p w14:paraId="24A2F630">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p w14:paraId="59D22D0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乐清市白象中学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3824A3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普高体育与健康</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1F7FB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G12</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0EB143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9F3B0A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1A78F1B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研究生：体育学类，体育教育学、体育教育与社会体育、体育教育与训练学、学科教学（体育)</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本科：体育学类</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ACC3E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r w14:paraId="36C3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247" w:type="pct"/>
            <w:tcBorders>
              <w:top w:val="single" w:color="000000" w:sz="4" w:space="0"/>
              <w:left w:val="single" w:color="000000" w:sz="4" w:space="0"/>
              <w:bottom w:val="single" w:color="000000" w:sz="4" w:space="0"/>
              <w:right w:val="single" w:color="000000" w:sz="4" w:space="0"/>
            </w:tcBorders>
            <w:noWrap/>
            <w:vAlign w:val="center"/>
          </w:tcPr>
          <w:p w14:paraId="251E24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021" w:type="pct"/>
            <w:tcBorders>
              <w:top w:val="single" w:color="000000" w:sz="4" w:space="0"/>
              <w:left w:val="single" w:color="000000" w:sz="4" w:space="0"/>
              <w:bottom w:val="single" w:color="000000" w:sz="4" w:space="0"/>
              <w:right w:val="single" w:color="000000" w:sz="4" w:space="0"/>
            </w:tcBorders>
            <w:noWrap w:val="0"/>
            <w:vAlign w:val="center"/>
          </w:tcPr>
          <w:p w14:paraId="3E1E11FC">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浙江省乐清中学附属学校</w:t>
            </w:r>
          </w:p>
          <w:p w14:paraId="4741FB21">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乐清市第二中学</w:t>
            </w:r>
          </w:p>
          <w:p w14:paraId="4CE9F74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乐清市第三中学</w:t>
            </w:r>
          </w:p>
          <w:p w14:paraId="6D3D4028">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乐清市大荆中学</w:t>
            </w:r>
          </w:p>
          <w:p w14:paraId="387C4FE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乐清市雁荡中学</w:t>
            </w:r>
          </w:p>
          <w:p w14:paraId="23F9FDF3">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乐清市芙蓉中学</w:t>
            </w:r>
          </w:p>
          <w:p w14:paraId="0A20320E">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乐清市虹桥中学</w:t>
            </w:r>
          </w:p>
          <w:p w14:paraId="089234A7">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乐清市柳市中学</w:t>
            </w:r>
          </w:p>
          <w:p w14:paraId="4D439E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乐清市白象中学</w:t>
            </w:r>
          </w:p>
        </w:tc>
        <w:tc>
          <w:tcPr>
            <w:tcW w:w="474" w:type="pct"/>
            <w:tcBorders>
              <w:top w:val="single" w:color="000000" w:sz="4" w:space="0"/>
              <w:left w:val="single" w:color="000000" w:sz="4" w:space="0"/>
              <w:bottom w:val="single" w:color="000000" w:sz="4" w:space="0"/>
              <w:right w:val="single" w:color="000000" w:sz="4" w:space="0"/>
            </w:tcBorders>
            <w:noWrap/>
            <w:vAlign w:val="center"/>
          </w:tcPr>
          <w:p w14:paraId="7AFE770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普高心理健康</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D895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G13</w:t>
            </w:r>
          </w:p>
        </w:tc>
        <w:tc>
          <w:tcPr>
            <w:tcW w:w="187" w:type="pct"/>
            <w:tcBorders>
              <w:top w:val="single" w:color="000000" w:sz="4" w:space="0"/>
              <w:left w:val="single" w:color="000000" w:sz="4" w:space="0"/>
              <w:bottom w:val="single" w:color="000000" w:sz="4" w:space="0"/>
              <w:right w:val="single" w:color="000000" w:sz="4" w:space="0"/>
            </w:tcBorders>
            <w:noWrap/>
            <w:vAlign w:val="center"/>
          </w:tcPr>
          <w:p w14:paraId="726270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03D4EE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普通高校本科及以上学历，学士及以上学位</w:t>
            </w:r>
          </w:p>
        </w:tc>
        <w:tc>
          <w:tcPr>
            <w:tcW w:w="1777" w:type="pct"/>
            <w:tcBorders>
              <w:top w:val="single" w:color="000000" w:sz="4" w:space="0"/>
              <w:left w:val="single" w:color="000000" w:sz="4" w:space="0"/>
              <w:bottom w:val="single" w:color="000000" w:sz="4" w:space="0"/>
              <w:right w:val="single" w:color="000000" w:sz="4" w:space="0"/>
            </w:tcBorders>
            <w:noWrap w:val="0"/>
            <w:vAlign w:val="center"/>
          </w:tcPr>
          <w:p w14:paraId="4FCF1E1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研究生：心理学类、课程与教学论（心理方向）、心理教育、心理健康教育</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本科：心理学类、心理健康教育</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262509C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b w:val="0"/>
                <w:bCs w:val="0"/>
                <w:color w:val="auto"/>
                <w:sz w:val="20"/>
                <w:szCs w:val="20"/>
                <w:highlight w:val="none"/>
                <w:u w:val="none"/>
                <w:lang w:val="en-US" w:eastAsia="zh-CN"/>
              </w:rPr>
              <w:t>具有相应类别和学科的教师资格证</w:t>
            </w:r>
          </w:p>
        </w:tc>
      </w:tr>
    </w:tbl>
    <w:p w14:paraId="33C85C8E">
      <w:pPr>
        <w:widowControl/>
        <w:ind w:firstLine="280" w:firstLineChars="100"/>
        <w:jc w:val="left"/>
        <w:rPr>
          <w:rFonts w:hint="default" w:ascii="Times New Roman" w:hAnsi="Times New Roman" w:eastAsia="仿宋_GB2312" w:cs="Times New Roman"/>
          <w:kern w:val="0"/>
          <w:sz w:val="28"/>
          <w:szCs w:val="28"/>
        </w:rPr>
      </w:pPr>
      <w:bookmarkStart w:id="0" w:name="_GoBack"/>
      <w:bookmarkEnd w:id="0"/>
    </w:p>
    <w:sectPr>
      <w:headerReference r:id="rId3" w:type="default"/>
      <w:footerReference r:id="rId4" w:type="default"/>
      <w:footerReference r:id="rId5" w:type="even"/>
      <w:pgSz w:w="16838" w:h="11906" w:orient="landscape"/>
      <w:pgMar w:top="1587" w:right="2098" w:bottom="1474" w:left="1984" w:header="851" w:footer="113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embedRegular r:id="rId1" w:fontKey="{16ACC06E-0C8A-4D80-ADD4-B18FB59D0B5C}"/>
  </w:font>
  <w:font w:name="仿宋_GB2312">
    <w:panose1 w:val="02010609030101010101"/>
    <w:charset w:val="86"/>
    <w:family w:val="modern"/>
    <w:pitch w:val="default"/>
    <w:sig w:usb0="00000001" w:usb1="080E0000" w:usb2="00000000" w:usb3="00000000" w:csb0="00040000" w:csb1="00000000"/>
    <w:embedRegular r:id="rId2" w:fontKey="{89E4EF92-41D9-408D-BB46-F30CAB42F59F}"/>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CADD">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F57B5">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8</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05BF57B5">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D96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25997B5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91E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2FjZmVlYWFhYjBmMWQxMDA1NTBlYzZiODE4Y2QifQ=="/>
  </w:docVars>
  <w:rsids>
    <w:rsidRoot w:val="00CE3136"/>
    <w:rsid w:val="000510D3"/>
    <w:rsid w:val="00064464"/>
    <w:rsid w:val="000967CE"/>
    <w:rsid w:val="000D3547"/>
    <w:rsid w:val="000D3FE8"/>
    <w:rsid w:val="0010081A"/>
    <w:rsid w:val="002343B4"/>
    <w:rsid w:val="00283817"/>
    <w:rsid w:val="002A0B82"/>
    <w:rsid w:val="002B3AAF"/>
    <w:rsid w:val="00362177"/>
    <w:rsid w:val="00363EA0"/>
    <w:rsid w:val="00414CE0"/>
    <w:rsid w:val="0042173E"/>
    <w:rsid w:val="004312AE"/>
    <w:rsid w:val="00481E05"/>
    <w:rsid w:val="004979B1"/>
    <w:rsid w:val="004F6415"/>
    <w:rsid w:val="00516B9A"/>
    <w:rsid w:val="00524C30"/>
    <w:rsid w:val="00536181"/>
    <w:rsid w:val="005510AE"/>
    <w:rsid w:val="005640F0"/>
    <w:rsid w:val="005D4648"/>
    <w:rsid w:val="005E284E"/>
    <w:rsid w:val="006025C1"/>
    <w:rsid w:val="00633B13"/>
    <w:rsid w:val="00644AA8"/>
    <w:rsid w:val="007021CD"/>
    <w:rsid w:val="00740969"/>
    <w:rsid w:val="007550D1"/>
    <w:rsid w:val="007E2ED2"/>
    <w:rsid w:val="00810431"/>
    <w:rsid w:val="00847ADA"/>
    <w:rsid w:val="00862CC4"/>
    <w:rsid w:val="008B0FC8"/>
    <w:rsid w:val="008C1473"/>
    <w:rsid w:val="008E3042"/>
    <w:rsid w:val="008E560A"/>
    <w:rsid w:val="008E6A8B"/>
    <w:rsid w:val="0090075E"/>
    <w:rsid w:val="009842CA"/>
    <w:rsid w:val="009926ED"/>
    <w:rsid w:val="009D24F0"/>
    <w:rsid w:val="009E32E6"/>
    <w:rsid w:val="009F20C6"/>
    <w:rsid w:val="00A10910"/>
    <w:rsid w:val="00A20E89"/>
    <w:rsid w:val="00A244B2"/>
    <w:rsid w:val="00A96E93"/>
    <w:rsid w:val="00AD590A"/>
    <w:rsid w:val="00AF22AC"/>
    <w:rsid w:val="00B316B1"/>
    <w:rsid w:val="00B615C1"/>
    <w:rsid w:val="00B725E3"/>
    <w:rsid w:val="00B9691F"/>
    <w:rsid w:val="00BA2C62"/>
    <w:rsid w:val="00C2356A"/>
    <w:rsid w:val="00C61A13"/>
    <w:rsid w:val="00CA46A0"/>
    <w:rsid w:val="00CE1F99"/>
    <w:rsid w:val="00CE3136"/>
    <w:rsid w:val="00CE3BDD"/>
    <w:rsid w:val="00D12220"/>
    <w:rsid w:val="00D45FD4"/>
    <w:rsid w:val="00D46065"/>
    <w:rsid w:val="00D506CF"/>
    <w:rsid w:val="00D565C2"/>
    <w:rsid w:val="00D66969"/>
    <w:rsid w:val="00D848F6"/>
    <w:rsid w:val="00E12085"/>
    <w:rsid w:val="00E50F85"/>
    <w:rsid w:val="00E868EF"/>
    <w:rsid w:val="00E93AA7"/>
    <w:rsid w:val="00ED278C"/>
    <w:rsid w:val="00EF7AB2"/>
    <w:rsid w:val="00F404B2"/>
    <w:rsid w:val="00F85A6C"/>
    <w:rsid w:val="00FE0AFB"/>
    <w:rsid w:val="00FE6531"/>
    <w:rsid w:val="017F514C"/>
    <w:rsid w:val="02B7531D"/>
    <w:rsid w:val="03131968"/>
    <w:rsid w:val="03891B81"/>
    <w:rsid w:val="044C1703"/>
    <w:rsid w:val="05492F05"/>
    <w:rsid w:val="05AF1754"/>
    <w:rsid w:val="061C1AEE"/>
    <w:rsid w:val="06F026DB"/>
    <w:rsid w:val="07AA24C3"/>
    <w:rsid w:val="08C75E23"/>
    <w:rsid w:val="09BB599A"/>
    <w:rsid w:val="0D230458"/>
    <w:rsid w:val="0F2172AE"/>
    <w:rsid w:val="12BC78AF"/>
    <w:rsid w:val="134619CE"/>
    <w:rsid w:val="14082CC1"/>
    <w:rsid w:val="14601980"/>
    <w:rsid w:val="14FE4583"/>
    <w:rsid w:val="17E023A3"/>
    <w:rsid w:val="19053D5D"/>
    <w:rsid w:val="19061F5C"/>
    <w:rsid w:val="1B396513"/>
    <w:rsid w:val="1CFF64F3"/>
    <w:rsid w:val="20406DDF"/>
    <w:rsid w:val="217C70D1"/>
    <w:rsid w:val="21D2486B"/>
    <w:rsid w:val="21D77504"/>
    <w:rsid w:val="239372EB"/>
    <w:rsid w:val="256F7AC2"/>
    <w:rsid w:val="266A297A"/>
    <w:rsid w:val="27C14C06"/>
    <w:rsid w:val="27DF36C6"/>
    <w:rsid w:val="28F77C33"/>
    <w:rsid w:val="29496352"/>
    <w:rsid w:val="29A70516"/>
    <w:rsid w:val="2A224043"/>
    <w:rsid w:val="2A6647CD"/>
    <w:rsid w:val="2A7A3899"/>
    <w:rsid w:val="2ABA5040"/>
    <w:rsid w:val="2AC76438"/>
    <w:rsid w:val="2C63327D"/>
    <w:rsid w:val="2CF10822"/>
    <w:rsid w:val="2FEC4A85"/>
    <w:rsid w:val="31E933E2"/>
    <w:rsid w:val="340005D3"/>
    <w:rsid w:val="34045179"/>
    <w:rsid w:val="355C5884"/>
    <w:rsid w:val="390C1F49"/>
    <w:rsid w:val="3A8856CB"/>
    <w:rsid w:val="3BCD02B3"/>
    <w:rsid w:val="3C067E6D"/>
    <w:rsid w:val="3F472E6E"/>
    <w:rsid w:val="424071CC"/>
    <w:rsid w:val="433E55F2"/>
    <w:rsid w:val="442930FF"/>
    <w:rsid w:val="44CC3E1B"/>
    <w:rsid w:val="46CE7B4A"/>
    <w:rsid w:val="46D212A3"/>
    <w:rsid w:val="46E16D3A"/>
    <w:rsid w:val="47D1375A"/>
    <w:rsid w:val="485D1079"/>
    <w:rsid w:val="4ABE282C"/>
    <w:rsid w:val="4B1056CB"/>
    <w:rsid w:val="4EFD3021"/>
    <w:rsid w:val="4F447C22"/>
    <w:rsid w:val="52584061"/>
    <w:rsid w:val="53405477"/>
    <w:rsid w:val="53D632CB"/>
    <w:rsid w:val="55EE5FF0"/>
    <w:rsid w:val="563F2618"/>
    <w:rsid w:val="56933F05"/>
    <w:rsid w:val="572D2A26"/>
    <w:rsid w:val="57D377CC"/>
    <w:rsid w:val="594906FC"/>
    <w:rsid w:val="5A02243C"/>
    <w:rsid w:val="5A274E77"/>
    <w:rsid w:val="5A341115"/>
    <w:rsid w:val="5ACE4976"/>
    <w:rsid w:val="5CBC5AAE"/>
    <w:rsid w:val="5F6209AB"/>
    <w:rsid w:val="60837EC2"/>
    <w:rsid w:val="61150EA8"/>
    <w:rsid w:val="61671C2F"/>
    <w:rsid w:val="625272D3"/>
    <w:rsid w:val="62C879B4"/>
    <w:rsid w:val="640E0A74"/>
    <w:rsid w:val="65104072"/>
    <w:rsid w:val="6562740E"/>
    <w:rsid w:val="66680A54"/>
    <w:rsid w:val="667039CE"/>
    <w:rsid w:val="67793277"/>
    <w:rsid w:val="67FB7F1F"/>
    <w:rsid w:val="689C0228"/>
    <w:rsid w:val="68FF7EAA"/>
    <w:rsid w:val="6A2A49B6"/>
    <w:rsid w:val="6C5E75A1"/>
    <w:rsid w:val="6D182C76"/>
    <w:rsid w:val="6F6107E5"/>
    <w:rsid w:val="71324040"/>
    <w:rsid w:val="71780C0F"/>
    <w:rsid w:val="73541DAA"/>
    <w:rsid w:val="74895B60"/>
    <w:rsid w:val="77642E30"/>
    <w:rsid w:val="78B637C7"/>
    <w:rsid w:val="78D631FC"/>
    <w:rsid w:val="79087BCE"/>
    <w:rsid w:val="7970034B"/>
    <w:rsid w:val="7A560E98"/>
    <w:rsid w:val="7A9B5B26"/>
    <w:rsid w:val="7C433130"/>
    <w:rsid w:val="7D421A4A"/>
    <w:rsid w:val="7D8D6E10"/>
    <w:rsid w:val="7E4D3E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0"/>
    <w:rPr>
      <w:rFonts w:eastAsia="方正小标宋简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qFormat/>
    <w:uiPriority w:val="0"/>
    <w:pPr>
      <w:spacing w:line="500" w:lineRule="exact"/>
      <w:ind w:firstLine="420"/>
    </w:pPr>
    <w:rPr>
      <w:rFonts w:eastAsia="宋体"/>
      <w:sz w:val="28"/>
      <w:szCs w:val="20"/>
    </w:r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apple-converted-space"/>
    <w:qFormat/>
    <w:uiPriority w:val="0"/>
  </w:style>
  <w:style w:type="paragraph" w:customStyle="1" w:styleId="15">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5420</Words>
  <Characters>5755</Characters>
  <Lines>26</Lines>
  <Paragraphs>7</Paragraphs>
  <TotalTime>3</TotalTime>
  <ScaleCrop>false</ScaleCrop>
  <LinksUpToDate>false</LinksUpToDate>
  <CharactersWithSpaces>5759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2021-05-27T13:48:00Z</dcterms:created>
  <dc:creator>Administrator</dc:creator>
  <cp:lastModifiedBy>郑驰隆</cp:lastModifiedBy>
  <cp:lastPrinted>2026-06-23T10:14:00Z</cp:lastPrinted>
  <dcterms:modified xsi:type="dcterms:W3CDTF">2026-06-24T06:51:51Z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4AB0ACFFE44A451BA23F44CBD2BFAC1B_13</vt:lpwstr>
  </property>
  <property fmtid="{D5CDD505-2E9C-101B-9397-08002B2CF9AE}" pid="4" name="KSOTemplateDocerSaveRecord">
    <vt:lpwstr>eyJoZGlkIjoiZDA5NDNiYTQwOGQ5MzFjYzQ3ZTdmZDNkY2RmM2JkZTYiLCJ1c2VySWQiOiIxNjU3MzY1MzAyIn0=</vt:lpwstr>
  </property>
</Properties>
</file>