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655AD"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附件1</w:t>
      </w:r>
    </w:p>
    <w:p w14:paraId="03F2EAF5">
      <w:pPr>
        <w:widowControl/>
        <w:autoSpaceDN w:val="0"/>
        <w:snapToGrid w:val="0"/>
        <w:spacing w:line="560" w:lineRule="exact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1EC18717"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2026年下半年中小学教师资格考试</w:t>
      </w:r>
    </w:p>
    <w:p w14:paraId="74AC9B47"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（笔试）科目及日程安排</w:t>
      </w:r>
    </w:p>
    <w:p w14:paraId="47847D5C">
      <w:pPr>
        <w:widowControl/>
        <w:autoSpaceDN w:val="0"/>
        <w:snapToGrid w:val="0"/>
        <w:spacing w:line="560" w:lineRule="exact"/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926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2346"/>
        <w:gridCol w:w="2621"/>
        <w:gridCol w:w="2724"/>
      </w:tblGrid>
      <w:tr w14:paraId="5BAE3C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526FD7E3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  <w:t>时间 / 类别</w:t>
            </w:r>
          </w:p>
        </w:tc>
        <w:tc>
          <w:tcPr>
            <w:tcW w:w="76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6A5E7719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  <w:t>日（星期六）</w:t>
            </w:r>
          </w:p>
        </w:tc>
      </w:tr>
      <w:tr w14:paraId="61BB72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72673009">
            <w:pP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08BE7537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  <w:t>上午 9:00-11:00</w:t>
            </w:r>
          </w:p>
        </w:tc>
        <w:tc>
          <w:tcPr>
            <w:tcW w:w="2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325C3CEC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  <w:t>下午 13:00-15:00</w:t>
            </w:r>
          </w:p>
        </w:tc>
        <w:tc>
          <w:tcPr>
            <w:tcW w:w="2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22117B2F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4"/>
                <w:szCs w:val="24"/>
                <w:shd w:val="clear" w:color="auto" w:fill="FFFFFF"/>
              </w:rPr>
              <w:t>下午 16:00-18:00</w:t>
            </w:r>
          </w:p>
        </w:tc>
      </w:tr>
      <w:tr w14:paraId="43977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37F65DF5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幼儿园</w:t>
            </w:r>
          </w:p>
        </w:tc>
        <w:tc>
          <w:tcPr>
            <w:tcW w:w="23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6710BDC4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综合素质(幼儿园)</w:t>
            </w:r>
          </w:p>
        </w:tc>
        <w:tc>
          <w:tcPr>
            <w:tcW w:w="2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5187DC8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保教知识与能力</w:t>
            </w:r>
          </w:p>
        </w:tc>
        <w:tc>
          <w:tcPr>
            <w:tcW w:w="2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7CBF23F2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——</w:t>
            </w:r>
          </w:p>
        </w:tc>
      </w:tr>
      <w:tr w14:paraId="50333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0EAFC62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小学</w:t>
            </w:r>
          </w:p>
        </w:tc>
        <w:tc>
          <w:tcPr>
            <w:tcW w:w="23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2FBDAC45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综合素质(小学)</w:t>
            </w:r>
          </w:p>
        </w:tc>
        <w:tc>
          <w:tcPr>
            <w:tcW w:w="2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0A843E6D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教育教学知识与能力</w:t>
            </w:r>
          </w:p>
        </w:tc>
        <w:tc>
          <w:tcPr>
            <w:tcW w:w="2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025A7CAB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——</w:t>
            </w:r>
          </w:p>
        </w:tc>
      </w:tr>
      <w:tr w14:paraId="270BA6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01A78F65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初级中学</w:t>
            </w:r>
          </w:p>
        </w:tc>
        <w:tc>
          <w:tcPr>
            <w:tcW w:w="23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2F7B2E5F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综合素质(中学)</w:t>
            </w:r>
          </w:p>
        </w:tc>
        <w:tc>
          <w:tcPr>
            <w:tcW w:w="26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48492DA7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教育知识与能力</w:t>
            </w:r>
          </w:p>
        </w:tc>
        <w:tc>
          <w:tcPr>
            <w:tcW w:w="272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343F80B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学科知识与教学能力</w:t>
            </w:r>
          </w:p>
        </w:tc>
      </w:tr>
      <w:tr w14:paraId="796769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4DC98C8E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高级中学</w:t>
            </w:r>
          </w:p>
        </w:tc>
        <w:tc>
          <w:tcPr>
            <w:tcW w:w="23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1F0FD74B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0836C8C6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366C44B7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6C3E69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113242F0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中职文化课</w:t>
            </w:r>
          </w:p>
        </w:tc>
        <w:tc>
          <w:tcPr>
            <w:tcW w:w="23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5A0DBA52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4217DE86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11ADD6EA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3F22BB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6E0A4F8E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中职专业课</w:t>
            </w:r>
          </w:p>
        </w:tc>
        <w:tc>
          <w:tcPr>
            <w:tcW w:w="23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6C39E4F6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2263F400">
            <w:pP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59C28A2D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——</w:t>
            </w:r>
          </w:p>
        </w:tc>
      </w:tr>
      <w:tr w14:paraId="44C946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7CC2D4B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4"/>
                <w:szCs w:val="24"/>
                <w:shd w:val="clear" w:color="auto" w:fill="FFFFFF"/>
              </w:rPr>
              <w:t>中职实习指导</w:t>
            </w:r>
          </w:p>
        </w:tc>
        <w:tc>
          <w:tcPr>
            <w:tcW w:w="23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508F67FD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2C3092ED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vAlign w:val="center"/>
          </w:tcPr>
          <w:p w14:paraId="5354C438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仿宋_GB2312"/>
                <w:bCs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</w:tbl>
    <w:p w14:paraId="38D199F7">
      <w:pPr>
        <w:widowControl/>
        <w:autoSpaceDN w:val="0"/>
        <w:snapToGrid w:val="0"/>
        <w:spacing w:line="560" w:lineRule="exact"/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提示：1.申请中等职业学校文化课教师资格的人员参加高级中学教师资格考</w:t>
      </w:r>
      <w:bookmarkStart w:id="0" w:name="_GoBack"/>
      <w:bookmarkEnd w:id="0"/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试。报考科目代码及说明见附件2。</w:t>
      </w:r>
    </w:p>
    <w:p w14:paraId="39BF625F"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</w:rPr>
        <w:t>报考中学“心理健康教育”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eastAsia="zh-CN"/>
        </w:rPr>
        <w:t>“特殊教育”“法语”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</w:rPr>
        <w:t>“日语”“俄语”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</w:rPr>
        <w:t>个学科的考生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eastAsia="zh-CN"/>
        </w:rPr>
        <w:t>，笔试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科目为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</w:rPr>
        <w:t>综合素质(中学)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和“教育知识与能力”两科，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shd w:val="clear" w:color="auto" w:fill="FFFFFF"/>
        </w:rPr>
        <w:t>“学科知识与教学能力”结合面试一并考核。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917D7"/>
    <w:rsid w:val="32904380"/>
    <w:rsid w:val="33E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66066a2b-1c17-4ffa-9f4b-39a4643d41f9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6710BDC4</paraID>
      <start>4</start>
      <end>5</end>
      <status>unmodified</status>
      <modifiedWord/>
      <trackRevisions>false</trackRevisions>
    </reviewItem>
    <reviewItem>
      <errorID>3602fc79-4fba-4cc2-8124-f30c65d492ca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6710BDC4</paraID>
      <start>8</start>
      <end>9</end>
      <status>unmodified</status>
      <modifiedWord/>
      <trackRevisions>false</trackRevisions>
    </reviewItem>
    <reviewItem>
      <errorID>9de9f52f-1d20-4242-8014-9bc9f2600719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2FBDAC45</paraID>
      <start>4</start>
      <end>5</end>
      <status>unmodified</status>
      <modifiedWord/>
      <trackRevisions>false</trackRevisions>
    </reviewItem>
    <reviewItem>
      <errorID>df06c724-78d3-41cf-ae53-017ca2dfadad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2FBDAC45</paraID>
      <start>7</start>
      <end>8</end>
      <status>unmodified</status>
      <modifiedWord/>
      <trackRevisions>false</trackRevisions>
    </reviewItem>
    <reviewItem>
      <errorID>c144d9f7-2352-4acc-94d7-097e28cf243a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2F7B2E5F</paraID>
      <start>4</start>
      <end>5</end>
      <status>unmodified</status>
      <modifiedWord/>
      <trackRevisions>false</trackRevisions>
    </reviewItem>
    <reviewItem>
      <errorID>93079d2d-27bf-45ac-bee0-b8a31172b5a2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2F7B2E5F</paraID>
      <start>7</start>
      <end>8</end>
      <status>unmodified</status>
      <modifiedWord/>
      <trackRevisions>false</trackRevisions>
    </reviewItem>
    <reviewItem>
      <errorID>ec718d4e-494c-41b3-814f-794c52af884e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39BF625F</paraID>
      <start>24</start>
      <end>27</end>
      <status>unmodified</status>
      <modifiedWord/>
      <trackRevisions>false</trackRevisions>
    </reviewItem>
    <reviewItem>
      <errorID>d1214d70-ff73-4978-9cda-f9340f63e616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39BF625F</paraID>
      <start>29</start>
      <end>32</end>
      <status>unmodified</status>
      <modifiedWord/>
      <trackRevisions>false</trackRevisions>
    </reviewItem>
    <reviewItem>
      <errorID>5eef2565-0b56-4b60-af4d-76e8cc2ebf96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39BF625F</paraID>
      <start>53</start>
      <end>54</end>
      <status>unmodified</status>
      <modifiedWord/>
      <trackRevisions>false</trackRevisions>
    </reviewItem>
    <reviewItem>
      <errorID>c37f37a5-00c2-4a23-832e-1d2e0ea381d3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39BF625F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5e59ab-b1ab-4612-b712-613863de0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2026-06-25T08:43:00Z</dcterms:created>
  <dc:creator>淼淼</dc:creator>
  <cp:lastModifiedBy>淼淼</cp:lastModifiedBy>
  <dcterms:modified xsi:type="dcterms:W3CDTF">2026-06-25T08:45:12Z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914CAF4D8FFC4FCBBE5A6F1D15CF6002_11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