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val="0"/>
        <w:spacing w:line="560" w:lineRule="exact"/>
        <w:ind w:firstLine="1320" w:firstLineChars="300"/>
        <w:jc w:val="both"/>
        <w:textAlignment w:val="top"/>
        <w:outlineLvl w:val="0"/>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莆田市城厢区202</w:t>
      </w:r>
      <w:r>
        <w:rPr>
          <w:rFonts w:hint="default" w:ascii="方正小标宋简体" w:hAnsi="方正小标宋简体" w:eastAsia="方正小标宋简体" w:cs="方正小标宋简体"/>
          <w:b w:val="0"/>
          <w:bCs w:val="0"/>
          <w:color w:val="auto"/>
          <w:sz w:val="44"/>
          <w:szCs w:val="44"/>
          <w:lang w:val="en-US" w:eastAsia="zh-CN"/>
        </w:rPr>
        <w:t>6</w:t>
      </w:r>
      <w:r>
        <w:rPr>
          <w:rFonts w:hint="eastAsia" w:ascii="方正小标宋简体" w:hAnsi="方正小标宋简体" w:eastAsia="方正小标宋简体" w:cs="方正小标宋简体"/>
          <w:b w:val="0"/>
          <w:bCs w:val="0"/>
          <w:color w:val="auto"/>
          <w:sz w:val="44"/>
          <w:szCs w:val="44"/>
        </w:rPr>
        <w:t>年</w:t>
      </w:r>
      <w:r>
        <w:rPr>
          <w:rFonts w:hint="eastAsia" w:ascii="方正小标宋简体" w:hAnsi="方正小标宋简体" w:eastAsia="方正小标宋简体" w:cs="方正小标宋简体"/>
          <w:b w:val="0"/>
          <w:bCs w:val="0"/>
          <w:color w:val="auto"/>
          <w:sz w:val="44"/>
          <w:szCs w:val="44"/>
          <w:lang w:val="en-US" w:eastAsia="zh-CN"/>
        </w:rPr>
        <w:t>第二批</w:t>
      </w:r>
      <w:r>
        <w:rPr>
          <w:rFonts w:hint="eastAsia" w:ascii="方正小标宋简体" w:hAnsi="方正小标宋简体" w:eastAsia="方正小标宋简体" w:cs="方正小标宋简体"/>
          <w:b w:val="0"/>
          <w:bCs w:val="0"/>
          <w:color w:val="auto"/>
          <w:sz w:val="44"/>
          <w:szCs w:val="44"/>
        </w:rPr>
        <w:t>公开招聘</w:t>
      </w:r>
    </w:p>
    <w:p>
      <w:pPr>
        <w:keepNext w:val="0"/>
        <w:keepLines w:val="0"/>
        <w:pageBreakBefore w:val="0"/>
        <w:kinsoku/>
        <w:wordWrap/>
        <w:overflowPunct/>
        <w:topLinePunct w:val="0"/>
        <w:autoSpaceDE/>
        <w:autoSpaceDN/>
        <w:bidi w:val="0"/>
        <w:adjustRightInd/>
        <w:snapToGrid w:val="0"/>
        <w:spacing w:line="560" w:lineRule="exact"/>
        <w:jc w:val="center"/>
        <w:textAlignment w:val="top"/>
        <w:outlineLvl w:val="0"/>
        <w:rPr>
          <w:rFonts w:hint="eastAsia" w:ascii="宋体" w:hAnsi="宋体" w:eastAsia="方正小标宋简体" w:cs="宋体"/>
          <w:color w:val="000000"/>
          <w:kern w:val="0"/>
          <w:sz w:val="32"/>
          <w:szCs w:val="32"/>
          <w:lang w:eastAsia="zh-CN"/>
        </w:rPr>
      </w:pPr>
      <w:r>
        <w:rPr>
          <w:rFonts w:hint="eastAsia" w:ascii="方正小标宋简体" w:hAnsi="方正小标宋简体" w:eastAsia="方正小标宋简体" w:cs="方正小标宋简体"/>
          <w:b w:val="0"/>
          <w:bCs w:val="0"/>
          <w:color w:val="auto"/>
          <w:sz w:val="44"/>
          <w:szCs w:val="44"/>
          <w:lang w:eastAsia="zh-CN"/>
        </w:rPr>
        <w:t>新任教师</w:t>
      </w:r>
      <w:r>
        <w:rPr>
          <w:rFonts w:hint="eastAsia" w:ascii="方正小标宋简体" w:hAnsi="方正小标宋简体" w:eastAsia="方正小标宋简体" w:cs="方正小标宋简体"/>
          <w:b w:val="0"/>
          <w:bCs w:val="0"/>
          <w:color w:val="auto"/>
          <w:sz w:val="44"/>
          <w:szCs w:val="44"/>
          <w:lang w:val="en-US" w:eastAsia="zh-CN"/>
        </w:rPr>
        <w:t>公告</w:t>
      </w:r>
    </w:p>
    <w:p>
      <w:pPr>
        <w:pStyle w:val="6"/>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仿宋_GB2312" w:cs="Times New Roman"/>
          <w:bCs/>
          <w:color w:val="auto"/>
          <w:kern w:val="0"/>
          <w:sz w:val="32"/>
          <w:szCs w:val="32"/>
        </w:rPr>
      </w:pPr>
    </w:p>
    <w:p>
      <w:pPr>
        <w:pStyle w:val="6"/>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color w:val="000000"/>
          <w:kern w:val="0"/>
          <w:sz w:val="32"/>
          <w:szCs w:val="32"/>
        </w:rPr>
      </w:pPr>
      <w:r>
        <w:rPr>
          <w:rFonts w:hint="default" w:ascii="Times New Roman" w:hAnsi="Times New Roman" w:eastAsia="仿宋_GB2312" w:cs="Times New Roman"/>
          <w:bCs/>
          <w:color w:val="auto"/>
          <w:kern w:val="0"/>
          <w:sz w:val="32"/>
          <w:szCs w:val="32"/>
        </w:rPr>
        <w:t>为推进人才强区战略，提高教师队伍整体素质，推进教育事业高质量发展，吸引优秀高校毕业生到</w:t>
      </w:r>
      <w:r>
        <w:rPr>
          <w:rFonts w:hint="eastAsia" w:ascii="Times New Roman" w:hAnsi="Times New Roman" w:eastAsia="仿宋_GB2312" w:cs="Times New Roman"/>
          <w:bCs/>
          <w:color w:val="auto"/>
          <w:kern w:val="0"/>
          <w:sz w:val="32"/>
          <w:szCs w:val="32"/>
          <w:lang w:val="en-US" w:eastAsia="zh-CN"/>
        </w:rPr>
        <w:t>城厢</w:t>
      </w:r>
      <w:r>
        <w:rPr>
          <w:rFonts w:hint="default" w:ascii="Times New Roman" w:hAnsi="Times New Roman" w:eastAsia="仿宋_GB2312" w:cs="Times New Roman"/>
          <w:bCs/>
          <w:color w:val="auto"/>
          <w:kern w:val="0"/>
          <w:sz w:val="32"/>
          <w:szCs w:val="32"/>
        </w:rPr>
        <w:t>区学校就业，</w:t>
      </w:r>
      <w:r>
        <w:rPr>
          <w:rFonts w:hint="default" w:ascii="Times New Roman" w:hAnsi="Times New Roman" w:eastAsia="仿宋_GB2312" w:cs="Times New Roman"/>
          <w:bCs/>
          <w:color w:val="auto"/>
          <w:kern w:val="0"/>
          <w:sz w:val="32"/>
          <w:szCs w:val="32"/>
          <w:lang w:val="en-US" w:eastAsia="zh-CN"/>
        </w:rPr>
        <w:t>结合我区教育人才队伍实际</w:t>
      </w:r>
      <w:r>
        <w:rPr>
          <w:rFonts w:hint="default" w:ascii="Times New Roman" w:hAnsi="Times New Roman" w:eastAsia="仿宋_GB2312" w:cs="Times New Roman"/>
          <w:bCs/>
          <w:color w:val="auto"/>
          <w:kern w:val="0"/>
          <w:sz w:val="32"/>
          <w:szCs w:val="32"/>
        </w:rPr>
        <w:t>，</w:t>
      </w:r>
      <w:r>
        <w:rPr>
          <w:rFonts w:hint="eastAsia" w:ascii="Times New Roman" w:hAnsi="Times New Roman" w:eastAsia="仿宋_GB2312" w:cs="Times New Roman"/>
          <w:bCs/>
          <w:color w:val="auto"/>
          <w:kern w:val="0"/>
          <w:sz w:val="32"/>
          <w:szCs w:val="32"/>
          <w:lang w:val="en-US" w:eastAsia="zh-CN"/>
        </w:rPr>
        <w:t>现</w:t>
      </w:r>
      <w:r>
        <w:rPr>
          <w:rFonts w:hint="default" w:ascii="Times New Roman" w:hAnsi="Times New Roman" w:eastAsia="仿宋_GB2312" w:cs="Times New Roman"/>
          <w:bCs/>
          <w:color w:val="auto"/>
          <w:kern w:val="0"/>
          <w:sz w:val="32"/>
          <w:szCs w:val="32"/>
        </w:rPr>
        <w:t>制定城厢区</w:t>
      </w:r>
      <w:r>
        <w:rPr>
          <w:rFonts w:hint="eastAsia" w:ascii="仿宋_GB2312" w:hAnsi="仿宋_GB2312" w:eastAsia="仿宋_GB2312" w:cs="宋体"/>
          <w:bCs/>
          <w:color w:val="auto"/>
          <w:kern w:val="0"/>
          <w:sz w:val="32"/>
          <w:szCs w:val="32"/>
          <w:lang w:val="en-US" w:eastAsia="zh-CN" w:bidi="ar-SA"/>
        </w:rPr>
        <w:t>2026</w:t>
      </w:r>
      <w:r>
        <w:rPr>
          <w:rFonts w:hint="default" w:ascii="Times New Roman" w:hAnsi="Times New Roman" w:eastAsia="仿宋_GB2312" w:cs="Times New Roman"/>
          <w:bCs/>
          <w:color w:val="auto"/>
          <w:kern w:val="0"/>
          <w:sz w:val="32"/>
          <w:szCs w:val="32"/>
        </w:rPr>
        <w:t>年</w:t>
      </w:r>
      <w:r>
        <w:rPr>
          <w:rFonts w:hint="eastAsia" w:ascii="Times New Roman" w:hAnsi="Times New Roman" w:eastAsia="仿宋_GB2312" w:cs="Times New Roman"/>
          <w:bCs/>
          <w:color w:val="auto"/>
          <w:kern w:val="0"/>
          <w:sz w:val="32"/>
          <w:szCs w:val="32"/>
          <w:lang w:val="en-US" w:eastAsia="zh-CN"/>
        </w:rPr>
        <w:t>第二批公开</w:t>
      </w:r>
      <w:r>
        <w:rPr>
          <w:rFonts w:hint="default" w:ascii="Times New Roman" w:hAnsi="Times New Roman" w:eastAsia="仿宋_GB2312" w:cs="Times New Roman"/>
          <w:bCs/>
          <w:color w:val="auto"/>
          <w:kern w:val="0"/>
          <w:sz w:val="32"/>
          <w:szCs w:val="32"/>
        </w:rPr>
        <w:t>考核招聘</w:t>
      </w:r>
      <w:r>
        <w:rPr>
          <w:rFonts w:hint="eastAsia" w:ascii="仿宋_GB2312" w:hAnsi="仿宋_GB2312" w:eastAsia="仿宋_GB2312" w:cs="宋体"/>
          <w:bCs/>
          <w:color w:val="auto"/>
          <w:kern w:val="0"/>
          <w:sz w:val="32"/>
          <w:szCs w:val="32"/>
          <w:lang w:val="en-US" w:eastAsia="zh-CN" w:bidi="ar-SA"/>
        </w:rPr>
        <w:t>19</w:t>
      </w:r>
      <w:r>
        <w:rPr>
          <w:rFonts w:hint="eastAsia" w:ascii="Times New Roman" w:hAnsi="Times New Roman" w:eastAsia="仿宋_GB2312" w:cs="Times New Roman"/>
          <w:bCs/>
          <w:color w:val="auto"/>
          <w:kern w:val="0"/>
          <w:sz w:val="32"/>
          <w:szCs w:val="32"/>
          <w:lang w:val="en-US" w:eastAsia="zh-CN"/>
        </w:rPr>
        <w:t>人编内</w:t>
      </w:r>
      <w:r>
        <w:rPr>
          <w:rFonts w:hint="eastAsia" w:ascii="Times New Roman" w:hAnsi="Times New Roman" w:eastAsia="仿宋_GB2312" w:cs="Times New Roman"/>
          <w:bCs/>
          <w:color w:val="auto"/>
          <w:kern w:val="0"/>
          <w:sz w:val="32"/>
          <w:szCs w:val="32"/>
          <w:lang w:eastAsia="zh-CN"/>
        </w:rPr>
        <w:t>新任教师</w:t>
      </w:r>
      <w:r>
        <w:rPr>
          <w:rFonts w:hint="default" w:ascii="Times New Roman" w:hAnsi="Times New Roman" w:eastAsia="仿宋_GB2312" w:cs="Times New Roman"/>
          <w:bCs/>
          <w:color w:val="auto"/>
          <w:kern w:val="0"/>
          <w:sz w:val="32"/>
          <w:szCs w:val="32"/>
        </w:rPr>
        <w:t>工作方案如下：</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黑体" w:hAnsi="黑体" w:eastAsia="黑体" w:cs="黑体"/>
          <w:bCs/>
          <w:color w:val="000000"/>
          <w:kern w:val="0"/>
          <w:sz w:val="32"/>
          <w:szCs w:val="32"/>
        </w:rPr>
      </w:pPr>
      <w:r>
        <w:rPr>
          <w:rFonts w:hint="eastAsia" w:ascii="黑体" w:hAnsi="黑体" w:eastAsia="黑体" w:cs="黑体"/>
          <w:bCs/>
          <w:color w:val="000000"/>
          <w:kern w:val="0"/>
          <w:sz w:val="32"/>
          <w:szCs w:val="32"/>
        </w:rPr>
        <w:t>一、招聘对象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Times New Roman" w:hAnsi="Times New Roman" w:eastAsia="仿宋_GB2312" w:cs="Times New Roman"/>
          <w:color w:val="auto"/>
          <w:sz w:val="32"/>
          <w:szCs w:val="32"/>
          <w:lang w:eastAsia="zh-CN"/>
        </w:rPr>
      </w:pPr>
      <w:r>
        <w:rPr>
          <w:rFonts w:hint="eastAsia" w:ascii="仿宋_GB2312" w:hAnsi="仿宋_GB2312" w:eastAsia="仿宋_GB2312" w:cs="宋体"/>
          <w:bCs/>
          <w:color w:val="auto"/>
          <w:kern w:val="0"/>
          <w:sz w:val="32"/>
          <w:szCs w:val="32"/>
        </w:rPr>
        <w:t>1.</w:t>
      </w:r>
      <w:r>
        <w:rPr>
          <w:rFonts w:hint="default" w:ascii="Times New Roman" w:hAnsi="Times New Roman" w:eastAsia="仿宋_GB2312" w:cs="Times New Roman"/>
          <w:color w:val="auto"/>
          <w:kern w:val="0"/>
          <w:sz w:val="32"/>
          <w:szCs w:val="32"/>
        </w:rPr>
        <w:t>应、往届</w:t>
      </w:r>
      <w:r>
        <w:rPr>
          <w:rFonts w:hint="default" w:ascii="Times New Roman" w:hAnsi="Times New Roman" w:eastAsia="仿宋_GB2312" w:cs="Times New Roman"/>
          <w:color w:val="auto"/>
          <w:sz w:val="32"/>
          <w:szCs w:val="32"/>
        </w:rPr>
        <w:t>硕士研究生及以上毕业生</w:t>
      </w:r>
      <w:r>
        <w:rPr>
          <w:rFonts w:hint="eastAsia" w:ascii="Times New Roman" w:hAnsi="Times New Roman" w:eastAsia="仿宋_GB2312" w:cs="Times New Roman"/>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Fonts w:hint="eastAsia" w:ascii="Times New Roman" w:hAnsi="Times New Roman" w:eastAsia="仿宋_GB2312" w:cs="Times New Roman"/>
          <w:color w:val="auto"/>
          <w:sz w:val="32"/>
          <w:szCs w:val="32"/>
          <w:lang w:eastAsia="zh-CN"/>
        </w:rPr>
      </w:pPr>
      <w:r>
        <w:rPr>
          <w:rFonts w:hint="eastAsia" w:ascii="仿宋_GB2312" w:hAnsi="仿宋_GB2312" w:eastAsia="仿宋_GB2312" w:cs="宋体"/>
          <w:b w:val="0"/>
          <w:bCs w:val="0"/>
          <w:kern w:val="0"/>
          <w:sz w:val="32"/>
          <w:szCs w:val="32"/>
          <w:u w:val="none"/>
          <w:lang w:val="en-US" w:eastAsia="zh-CN"/>
        </w:rPr>
        <w:t>2</w:t>
      </w:r>
      <w:r>
        <w:rPr>
          <w:rFonts w:hint="eastAsia" w:ascii="仿宋_GB2312" w:hAnsi="仿宋_GB2312" w:eastAsia="仿宋_GB2312" w:cs="宋体"/>
          <w:b w:val="0"/>
          <w:bCs w:val="0"/>
          <w:kern w:val="0"/>
          <w:sz w:val="32"/>
          <w:szCs w:val="32"/>
          <w:u w:val="none"/>
        </w:rPr>
        <w:t>.</w:t>
      </w:r>
      <w:r>
        <w:rPr>
          <w:rFonts w:hint="eastAsia" w:ascii="仿宋_GB2312" w:hAnsi="仿宋_GB2312" w:eastAsia="仿宋_GB2312" w:cs="宋体"/>
          <w:bCs/>
          <w:color w:val="auto"/>
          <w:kern w:val="0"/>
          <w:sz w:val="32"/>
          <w:szCs w:val="32"/>
        </w:rPr>
        <w:t>202</w:t>
      </w:r>
      <w:r>
        <w:rPr>
          <w:rFonts w:hint="eastAsia" w:ascii="仿宋_GB2312" w:hAnsi="仿宋_GB2312" w:eastAsia="仿宋_GB2312" w:cs="宋体"/>
          <w:bCs/>
          <w:color w:val="auto"/>
          <w:kern w:val="0"/>
          <w:sz w:val="32"/>
          <w:szCs w:val="32"/>
          <w:lang w:val="en-US" w:eastAsia="zh-CN"/>
        </w:rPr>
        <w:t>6</w:t>
      </w:r>
      <w:r>
        <w:rPr>
          <w:rFonts w:hint="eastAsia" w:ascii="仿宋_GB2312" w:hAnsi="仿宋_GB2312" w:eastAsia="仿宋_GB2312" w:cs="宋体"/>
          <w:bCs/>
          <w:color w:val="auto"/>
          <w:kern w:val="0"/>
          <w:sz w:val="32"/>
          <w:szCs w:val="32"/>
        </w:rPr>
        <w:t>届教</w:t>
      </w:r>
      <w:r>
        <w:rPr>
          <w:rFonts w:hint="eastAsia" w:ascii="仿宋_GB2312" w:hAnsi="仿宋_GB2312" w:eastAsia="仿宋_GB2312" w:cs="宋体"/>
          <w:b w:val="0"/>
          <w:bCs w:val="0"/>
          <w:kern w:val="0"/>
          <w:sz w:val="32"/>
          <w:szCs w:val="32"/>
          <w:u w:val="none"/>
        </w:rPr>
        <w:t>育部直属师范大学师范类本科毕业生</w:t>
      </w:r>
      <w:r>
        <w:rPr>
          <w:rFonts w:hint="eastAsia" w:ascii="仿宋_GB2312" w:hAnsi="仿宋_GB2312" w:eastAsia="仿宋_GB2312" w:cs="宋体"/>
          <w:b w:val="0"/>
          <w:bCs w:val="0"/>
          <w:kern w:val="0"/>
          <w:sz w:val="32"/>
          <w:szCs w:val="32"/>
          <w:u w:val="none"/>
          <w:lang w:eastAsia="zh-CN"/>
        </w:rPr>
        <w:t>。</w:t>
      </w:r>
    </w:p>
    <w:p>
      <w:pPr>
        <w:keepNext w:val="0"/>
        <w:keepLines w:val="0"/>
        <w:pageBreakBefore w:val="0"/>
        <w:widowControl/>
        <w:kinsoku/>
        <w:wordWrap/>
        <w:overflowPunct/>
        <w:topLinePunct w:val="0"/>
        <w:autoSpaceDE/>
        <w:autoSpaceDN/>
        <w:bidi w:val="0"/>
        <w:adjustRightInd/>
        <w:snapToGrid/>
        <w:spacing w:line="520" w:lineRule="exact"/>
        <w:ind w:firstLine="640" w:firstLineChars="200"/>
        <w:jc w:val="both"/>
        <w:textAlignment w:val="auto"/>
        <w:outlineLvl w:val="0"/>
        <w:rPr>
          <w:rFonts w:hint="eastAsia"/>
          <w:lang w:eastAsia="zh-CN"/>
        </w:rPr>
      </w:pPr>
      <w:r>
        <w:rPr>
          <w:rFonts w:hint="eastAsia" w:ascii="黑体" w:hAnsi="黑体" w:eastAsia="黑体" w:cs="黑体"/>
          <w:bCs/>
          <w:color w:val="000000"/>
          <w:kern w:val="0"/>
          <w:sz w:val="32"/>
          <w:szCs w:val="32"/>
        </w:rPr>
        <w:t>二、招聘岗位</w:t>
      </w:r>
      <w:r>
        <w:rPr>
          <w:rFonts w:hint="eastAsia" w:ascii="黑体" w:hAnsi="黑体" w:eastAsia="黑体" w:cs="黑体"/>
          <w:bCs/>
          <w:color w:val="000000"/>
          <w:kern w:val="0"/>
          <w:sz w:val="32"/>
          <w:szCs w:val="32"/>
          <w:lang w:eastAsia="zh-CN"/>
        </w:rPr>
        <w:t>及要求</w:t>
      </w:r>
    </w:p>
    <w:tbl>
      <w:tblPr>
        <w:tblStyle w:val="10"/>
        <w:tblW w:w="9436" w:type="dxa"/>
        <w:jc w:val="center"/>
        <w:tblLayout w:type="fixed"/>
        <w:tblCellMar>
          <w:top w:w="15" w:type="dxa"/>
          <w:left w:w="15" w:type="dxa"/>
          <w:bottom w:w="15" w:type="dxa"/>
          <w:right w:w="15" w:type="dxa"/>
        </w:tblCellMar>
      </w:tblPr>
      <w:tblGrid>
        <w:gridCol w:w="484"/>
        <w:gridCol w:w="685"/>
        <w:gridCol w:w="720"/>
        <w:gridCol w:w="3112"/>
        <w:gridCol w:w="653"/>
        <w:gridCol w:w="587"/>
        <w:gridCol w:w="1400"/>
        <w:gridCol w:w="1795"/>
      </w:tblGrid>
      <w:tr>
        <w:tblPrEx>
          <w:tblCellMar>
            <w:top w:w="15" w:type="dxa"/>
            <w:left w:w="15" w:type="dxa"/>
            <w:bottom w:w="15" w:type="dxa"/>
            <w:right w:w="15" w:type="dxa"/>
          </w:tblCellMar>
        </w:tblPrEx>
        <w:trPr>
          <w:trHeight w:val="950" w:hRule="atLeast"/>
          <w:jc w:val="center"/>
        </w:trPr>
        <w:tc>
          <w:tcPr>
            <w:tcW w:w="4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jc w:val="center"/>
              <w:textAlignment w:val="center"/>
              <w:rPr>
                <w:rFonts w:hint="eastAsia" w:ascii="仿宋_GB2312" w:hAnsi="仿宋_GB2312" w:eastAsia="仿宋_GB2312" w:cs="仿宋_GB2312"/>
                <w:b w:val="0"/>
                <w:bCs w:val="0"/>
                <w:i w:val="0"/>
                <w:caps w:val="0"/>
                <w:color w:val="000000"/>
                <w:spacing w:val="0"/>
                <w:w w:val="100"/>
                <w:kern w:val="0"/>
                <w:sz w:val="24"/>
                <w:szCs w:val="24"/>
              </w:rPr>
            </w:pPr>
            <w:r>
              <w:rPr>
                <w:rFonts w:hint="eastAsia" w:ascii="仿宋_GB2312" w:hAnsi="仿宋_GB2312" w:eastAsia="仿宋_GB2312" w:cs="仿宋_GB2312"/>
                <w:b w:val="0"/>
                <w:bCs w:val="0"/>
                <w:i w:val="0"/>
                <w:caps w:val="0"/>
                <w:color w:val="000000"/>
                <w:spacing w:val="0"/>
                <w:w w:val="100"/>
                <w:kern w:val="0"/>
                <w:sz w:val="24"/>
                <w:szCs w:val="24"/>
              </w:rPr>
              <w:t>序</w:t>
            </w:r>
          </w:p>
          <w:p>
            <w:pPr>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jc w:val="center"/>
              <w:textAlignment w:val="center"/>
              <w:rPr>
                <w:rFonts w:hint="eastAsia" w:ascii="仿宋_GB2312" w:hAnsi="仿宋_GB2312" w:eastAsia="仿宋_GB2312" w:cs="仿宋_GB2312"/>
                <w:b w:val="0"/>
                <w:bCs w:val="0"/>
                <w:i w:val="0"/>
                <w:caps w:val="0"/>
                <w:color w:val="000000"/>
                <w:spacing w:val="0"/>
                <w:w w:val="100"/>
                <w:kern w:val="2"/>
                <w:sz w:val="24"/>
                <w:szCs w:val="24"/>
                <w:lang w:val="en-US" w:eastAsia="zh-CN" w:bidi="ar-SA"/>
              </w:rPr>
            </w:pPr>
            <w:r>
              <w:rPr>
                <w:rFonts w:hint="eastAsia" w:ascii="仿宋_GB2312" w:hAnsi="仿宋_GB2312" w:eastAsia="仿宋_GB2312" w:cs="仿宋_GB2312"/>
                <w:b w:val="0"/>
                <w:bCs w:val="0"/>
                <w:i w:val="0"/>
                <w:caps w:val="0"/>
                <w:color w:val="000000"/>
                <w:spacing w:val="0"/>
                <w:w w:val="100"/>
                <w:kern w:val="0"/>
                <w:sz w:val="24"/>
                <w:szCs w:val="24"/>
              </w:rPr>
              <w:t>号</w:t>
            </w:r>
          </w:p>
        </w:tc>
        <w:tc>
          <w:tcPr>
            <w:tcW w:w="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jc w:val="center"/>
              <w:textAlignment w:val="center"/>
              <w:rPr>
                <w:rFonts w:hint="eastAsia" w:ascii="仿宋_GB2312" w:hAnsi="仿宋_GB2312" w:eastAsia="仿宋_GB2312" w:cs="仿宋_GB2312"/>
                <w:b w:val="0"/>
                <w:bCs w:val="0"/>
                <w:i w:val="0"/>
                <w:caps w:val="0"/>
                <w:color w:val="000000"/>
                <w:spacing w:val="0"/>
                <w:w w:val="100"/>
                <w:kern w:val="0"/>
                <w:sz w:val="24"/>
                <w:szCs w:val="24"/>
              </w:rPr>
            </w:pPr>
            <w:r>
              <w:rPr>
                <w:rFonts w:hint="eastAsia" w:ascii="仿宋_GB2312" w:hAnsi="仿宋_GB2312" w:eastAsia="仿宋_GB2312" w:cs="仿宋_GB2312"/>
                <w:b w:val="0"/>
                <w:bCs w:val="0"/>
                <w:i w:val="0"/>
                <w:caps w:val="0"/>
                <w:color w:val="000000"/>
                <w:spacing w:val="0"/>
                <w:w w:val="100"/>
                <w:kern w:val="0"/>
                <w:sz w:val="24"/>
                <w:szCs w:val="24"/>
              </w:rPr>
              <w:t>招聘</w:t>
            </w:r>
          </w:p>
          <w:p>
            <w:pPr>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jc w:val="center"/>
              <w:textAlignment w:val="center"/>
              <w:rPr>
                <w:rFonts w:hint="eastAsia" w:ascii="仿宋_GB2312" w:hAnsi="仿宋_GB2312" w:eastAsia="仿宋_GB2312" w:cs="仿宋_GB2312"/>
                <w:b w:val="0"/>
                <w:bCs w:val="0"/>
                <w:i w:val="0"/>
                <w:caps w:val="0"/>
                <w:color w:val="000000"/>
                <w:spacing w:val="0"/>
                <w:w w:val="100"/>
                <w:kern w:val="0"/>
                <w:sz w:val="24"/>
                <w:szCs w:val="24"/>
              </w:rPr>
            </w:pPr>
            <w:r>
              <w:rPr>
                <w:rFonts w:hint="eastAsia" w:ascii="仿宋_GB2312" w:hAnsi="仿宋_GB2312" w:eastAsia="仿宋_GB2312" w:cs="仿宋_GB2312"/>
                <w:b w:val="0"/>
                <w:bCs w:val="0"/>
                <w:i w:val="0"/>
                <w:caps w:val="0"/>
                <w:color w:val="000000"/>
                <w:spacing w:val="0"/>
                <w:w w:val="100"/>
                <w:kern w:val="0"/>
                <w:sz w:val="24"/>
                <w:szCs w:val="24"/>
              </w:rPr>
              <w:t>岗位</w:t>
            </w:r>
          </w:p>
        </w:tc>
        <w:tc>
          <w:tcPr>
            <w:tcW w:w="7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jc w:val="center"/>
              <w:textAlignment w:val="center"/>
              <w:rPr>
                <w:rFonts w:hint="eastAsia" w:ascii="仿宋_GB2312" w:hAnsi="仿宋_GB2312" w:eastAsia="仿宋_GB2312" w:cs="仿宋_GB2312"/>
                <w:b w:val="0"/>
                <w:bCs w:val="0"/>
                <w:i w:val="0"/>
                <w:caps w:val="0"/>
                <w:color w:val="000000"/>
                <w:spacing w:val="0"/>
                <w:w w:val="100"/>
                <w:kern w:val="0"/>
                <w:sz w:val="24"/>
                <w:szCs w:val="24"/>
              </w:rPr>
            </w:pPr>
            <w:r>
              <w:rPr>
                <w:rFonts w:hint="eastAsia" w:ascii="仿宋_GB2312" w:hAnsi="仿宋_GB2312" w:eastAsia="仿宋_GB2312" w:cs="仿宋_GB2312"/>
                <w:b w:val="0"/>
                <w:bCs w:val="0"/>
                <w:i w:val="0"/>
                <w:caps w:val="0"/>
                <w:color w:val="000000"/>
                <w:spacing w:val="0"/>
                <w:w w:val="100"/>
                <w:kern w:val="0"/>
                <w:sz w:val="24"/>
                <w:szCs w:val="24"/>
                <w:lang w:eastAsia="zh-CN"/>
              </w:rPr>
              <w:t>招聘人数</w:t>
            </w:r>
          </w:p>
        </w:tc>
        <w:tc>
          <w:tcPr>
            <w:tcW w:w="31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jc w:val="center"/>
              <w:textAlignment w:val="center"/>
              <w:rPr>
                <w:rFonts w:hint="eastAsia" w:ascii="仿宋_GB2312" w:hAnsi="仿宋_GB2312" w:eastAsia="仿宋_GB2312" w:cs="仿宋_GB2312"/>
                <w:b w:val="0"/>
                <w:bCs w:val="0"/>
                <w:i w:val="0"/>
                <w:caps w:val="0"/>
                <w:color w:val="000000"/>
                <w:spacing w:val="0"/>
                <w:w w:val="100"/>
                <w:sz w:val="24"/>
                <w:szCs w:val="24"/>
                <w:lang w:eastAsia="zh-CN"/>
              </w:rPr>
            </w:pPr>
            <w:r>
              <w:rPr>
                <w:rFonts w:hint="eastAsia" w:ascii="仿宋_GB2312" w:hAnsi="仿宋_GB2312" w:eastAsia="仿宋_GB2312" w:cs="仿宋_GB2312"/>
                <w:b w:val="0"/>
                <w:bCs w:val="0"/>
                <w:i w:val="0"/>
                <w:caps w:val="0"/>
                <w:color w:val="000000"/>
                <w:spacing w:val="0"/>
                <w:w w:val="100"/>
                <w:kern w:val="0"/>
                <w:sz w:val="24"/>
                <w:szCs w:val="24"/>
              </w:rPr>
              <w:t>招聘学校</w:t>
            </w: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jc w:val="center"/>
              <w:textAlignment w:val="center"/>
              <w:rPr>
                <w:rFonts w:hint="eastAsia" w:ascii="仿宋_GB2312" w:hAnsi="仿宋_GB2312" w:eastAsia="仿宋_GB2312" w:cs="仿宋_GB2312"/>
                <w:b w:val="0"/>
                <w:bCs w:val="0"/>
                <w:i w:val="0"/>
                <w:caps w:val="0"/>
                <w:color w:val="000000"/>
                <w:spacing w:val="0"/>
                <w:w w:val="100"/>
                <w:kern w:val="0"/>
                <w:sz w:val="24"/>
                <w:szCs w:val="24"/>
                <w:lang w:eastAsia="zh-CN"/>
              </w:rPr>
            </w:pPr>
            <w:r>
              <w:rPr>
                <w:rFonts w:hint="eastAsia" w:ascii="仿宋_GB2312" w:hAnsi="仿宋_GB2312" w:eastAsia="仿宋_GB2312" w:cs="仿宋_GB2312"/>
                <w:b w:val="0"/>
                <w:bCs w:val="0"/>
                <w:i w:val="0"/>
                <w:caps w:val="0"/>
                <w:color w:val="000000"/>
                <w:spacing w:val="0"/>
                <w:w w:val="100"/>
                <w:kern w:val="0"/>
                <w:sz w:val="24"/>
                <w:szCs w:val="24"/>
                <w:lang w:eastAsia="zh-CN"/>
              </w:rPr>
              <w:t>性别</w:t>
            </w:r>
          </w:p>
        </w:tc>
        <w:tc>
          <w:tcPr>
            <w:tcW w:w="5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jc w:val="center"/>
              <w:textAlignment w:val="center"/>
              <w:rPr>
                <w:rFonts w:hint="eastAsia" w:ascii="仿宋_GB2312" w:hAnsi="仿宋_GB2312" w:eastAsia="仿宋_GB2312" w:cs="仿宋_GB2312"/>
                <w:b w:val="0"/>
                <w:bCs w:val="0"/>
                <w:i w:val="0"/>
                <w:caps w:val="0"/>
                <w:color w:val="000000"/>
                <w:spacing w:val="0"/>
                <w:w w:val="100"/>
                <w:kern w:val="0"/>
                <w:sz w:val="24"/>
                <w:szCs w:val="24"/>
                <w:lang w:eastAsia="zh-CN"/>
              </w:rPr>
            </w:pPr>
            <w:r>
              <w:rPr>
                <w:rFonts w:hint="eastAsia" w:ascii="仿宋_GB2312" w:hAnsi="仿宋_GB2312" w:eastAsia="仿宋_GB2312" w:cs="仿宋_GB2312"/>
                <w:b w:val="0"/>
                <w:bCs w:val="0"/>
                <w:i w:val="0"/>
                <w:caps w:val="0"/>
                <w:color w:val="000000"/>
                <w:spacing w:val="0"/>
                <w:w w:val="100"/>
                <w:kern w:val="0"/>
                <w:sz w:val="24"/>
                <w:szCs w:val="24"/>
                <w:lang w:eastAsia="zh-CN"/>
              </w:rPr>
              <w:t>户籍</w:t>
            </w:r>
          </w:p>
        </w:tc>
        <w:tc>
          <w:tcPr>
            <w:tcW w:w="14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jc w:val="center"/>
              <w:textAlignment w:val="center"/>
              <w:rPr>
                <w:rFonts w:hint="eastAsia" w:ascii="仿宋_GB2312" w:hAnsi="仿宋_GB2312" w:eastAsia="仿宋_GB2312" w:cs="仿宋_GB2312"/>
                <w:b w:val="0"/>
                <w:bCs w:val="0"/>
                <w:i w:val="0"/>
                <w:caps w:val="0"/>
                <w:color w:val="000000"/>
                <w:spacing w:val="0"/>
                <w:w w:val="100"/>
                <w:sz w:val="24"/>
                <w:szCs w:val="24"/>
                <w:lang w:eastAsia="zh-CN"/>
              </w:rPr>
            </w:pPr>
            <w:r>
              <w:rPr>
                <w:rFonts w:hint="eastAsia" w:ascii="仿宋_GB2312" w:hAnsi="仿宋_GB2312" w:eastAsia="仿宋_GB2312" w:cs="仿宋_GB2312"/>
                <w:b w:val="0"/>
                <w:bCs w:val="0"/>
                <w:i w:val="0"/>
                <w:caps w:val="0"/>
                <w:color w:val="000000"/>
                <w:spacing w:val="0"/>
                <w:w w:val="100"/>
                <w:kern w:val="0"/>
                <w:sz w:val="24"/>
                <w:szCs w:val="24"/>
              </w:rPr>
              <w:t>专业</w:t>
            </w:r>
            <w:r>
              <w:rPr>
                <w:rFonts w:hint="eastAsia" w:ascii="仿宋_GB2312" w:hAnsi="仿宋_GB2312" w:eastAsia="仿宋_GB2312" w:cs="仿宋_GB2312"/>
                <w:b w:val="0"/>
                <w:bCs w:val="0"/>
                <w:i w:val="0"/>
                <w:caps w:val="0"/>
                <w:color w:val="000000"/>
                <w:spacing w:val="0"/>
                <w:w w:val="100"/>
                <w:kern w:val="0"/>
                <w:sz w:val="24"/>
                <w:szCs w:val="24"/>
                <w:lang w:eastAsia="zh-CN"/>
              </w:rPr>
              <w:t>要求</w:t>
            </w:r>
          </w:p>
        </w:tc>
        <w:tc>
          <w:tcPr>
            <w:tcW w:w="1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jc w:val="center"/>
              <w:textAlignment w:val="center"/>
              <w:rPr>
                <w:rFonts w:hint="eastAsia" w:ascii="仿宋_GB2312" w:hAnsi="仿宋_GB2312" w:eastAsia="仿宋_GB2312" w:cs="仿宋_GB2312"/>
                <w:b w:val="0"/>
                <w:bCs w:val="0"/>
                <w:i w:val="0"/>
                <w:caps w:val="0"/>
                <w:color w:val="000000"/>
                <w:spacing w:val="0"/>
                <w:w w:val="100"/>
                <w:sz w:val="24"/>
                <w:szCs w:val="24"/>
                <w:lang w:eastAsia="zh-CN"/>
              </w:rPr>
            </w:pPr>
            <w:r>
              <w:rPr>
                <w:rFonts w:hint="eastAsia" w:ascii="仿宋_GB2312" w:hAnsi="仿宋_GB2312" w:eastAsia="仿宋_GB2312" w:cs="仿宋_GB2312"/>
                <w:b w:val="0"/>
                <w:bCs w:val="0"/>
                <w:i w:val="0"/>
                <w:caps w:val="0"/>
                <w:color w:val="000000"/>
                <w:spacing w:val="0"/>
                <w:w w:val="100"/>
                <w:sz w:val="24"/>
                <w:szCs w:val="24"/>
                <w:lang w:eastAsia="zh-CN"/>
              </w:rPr>
              <w:t>教师资格</w:t>
            </w:r>
          </w:p>
        </w:tc>
      </w:tr>
      <w:tr>
        <w:tblPrEx>
          <w:tblCellMar>
            <w:top w:w="15" w:type="dxa"/>
            <w:left w:w="15" w:type="dxa"/>
            <w:bottom w:w="15" w:type="dxa"/>
            <w:right w:w="15" w:type="dxa"/>
          </w:tblCellMar>
        </w:tblPrEx>
        <w:trPr>
          <w:trHeight w:val="1112" w:hRule="atLeast"/>
          <w:jc w:val="center"/>
        </w:trPr>
        <w:tc>
          <w:tcPr>
            <w:tcW w:w="4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center"/>
              <w:textAlignment w:val="center"/>
              <w:rPr>
                <w:rFonts w:hint="eastAsia" w:ascii="仿宋_GB2312" w:hAnsi="仿宋_GB2312" w:eastAsia="仿宋_GB2312" w:cs="仿宋_GB2312"/>
                <w:b w:val="0"/>
                <w:i w:val="0"/>
                <w:caps w:val="0"/>
                <w:color w:val="000000"/>
                <w:spacing w:val="0"/>
                <w:w w:val="100"/>
                <w:sz w:val="24"/>
                <w:szCs w:val="24"/>
                <w:lang w:val="en-US" w:eastAsia="zh-CN"/>
              </w:rPr>
            </w:pPr>
            <w:r>
              <w:rPr>
                <w:rFonts w:hint="eastAsia" w:ascii="仿宋_GB2312" w:hAnsi="仿宋_GB2312" w:eastAsia="仿宋_GB2312" w:cs="仿宋_GB2312"/>
                <w:b w:val="0"/>
                <w:i w:val="0"/>
                <w:caps w:val="0"/>
                <w:color w:val="000000"/>
                <w:spacing w:val="0"/>
                <w:w w:val="100"/>
                <w:sz w:val="24"/>
                <w:szCs w:val="24"/>
                <w:lang w:val="en-US" w:eastAsia="zh-CN"/>
              </w:rPr>
              <w:t>1</w:t>
            </w:r>
          </w:p>
        </w:tc>
        <w:tc>
          <w:tcPr>
            <w:tcW w:w="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320" w:lineRule="exact"/>
              <w:jc w:val="center"/>
              <w:textAlignment w:val="center"/>
              <w:rPr>
                <w:rFonts w:hint="eastAsia" w:ascii="仿宋_GB2312" w:hAnsi="仿宋_GB2312" w:eastAsia="仿宋_GB2312" w:cs="仿宋_GB2312"/>
                <w:b w:val="0"/>
                <w:i w:val="0"/>
                <w:caps w:val="0"/>
                <w:color w:val="000000"/>
                <w:spacing w:val="0"/>
                <w:w w:val="100"/>
                <w:sz w:val="24"/>
                <w:szCs w:val="24"/>
                <w:lang w:val="en-US" w:eastAsia="zh-CN"/>
              </w:rPr>
            </w:pPr>
            <w:r>
              <w:rPr>
                <w:rFonts w:hint="eastAsia" w:ascii="仿宋_GB2312" w:hAnsi="仿宋_GB2312" w:eastAsia="仿宋_GB2312" w:cs="仿宋_GB2312"/>
                <w:b w:val="0"/>
                <w:i w:val="0"/>
                <w:caps w:val="0"/>
                <w:color w:val="000000"/>
                <w:spacing w:val="0"/>
                <w:w w:val="100"/>
                <w:kern w:val="2"/>
                <w:sz w:val="24"/>
                <w:szCs w:val="24"/>
                <w:lang w:val="en-US" w:eastAsia="zh-CN" w:bidi="ar-SA"/>
              </w:rPr>
              <w:t>中学语文</w:t>
            </w:r>
          </w:p>
        </w:tc>
        <w:tc>
          <w:tcPr>
            <w:tcW w:w="7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center"/>
              <w:textAlignment w:val="center"/>
              <w:rPr>
                <w:rFonts w:hint="eastAsia" w:ascii="仿宋_GB2312" w:hAnsi="仿宋_GB2312" w:eastAsia="仿宋_GB2312" w:cs="仿宋_GB2312"/>
                <w:b w:val="0"/>
                <w:i w:val="0"/>
                <w:caps w:val="0"/>
                <w:color w:val="000000"/>
                <w:spacing w:val="0"/>
                <w:w w:val="100"/>
                <w:sz w:val="24"/>
                <w:szCs w:val="24"/>
                <w:lang w:val="en-US" w:eastAsia="zh-CN"/>
              </w:rPr>
            </w:pPr>
            <w:r>
              <w:rPr>
                <w:rFonts w:hint="eastAsia" w:ascii="仿宋_GB2312" w:hAnsi="仿宋_GB2312" w:eastAsia="仿宋_GB2312" w:cs="仿宋_GB2312"/>
                <w:b w:val="0"/>
                <w:i w:val="0"/>
                <w:caps w:val="0"/>
                <w:color w:val="000000"/>
                <w:spacing w:val="0"/>
                <w:w w:val="100"/>
                <w:sz w:val="24"/>
                <w:szCs w:val="24"/>
                <w:lang w:val="en-US" w:eastAsia="zh-CN"/>
              </w:rPr>
              <w:t>4</w:t>
            </w:r>
          </w:p>
        </w:tc>
        <w:tc>
          <w:tcPr>
            <w:tcW w:w="31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both"/>
              <w:textAlignment w:val="center"/>
              <w:rPr>
                <w:rFonts w:hint="eastAsia" w:ascii="仿宋_GB2312" w:hAnsi="仿宋_GB2312" w:eastAsia="仿宋_GB2312" w:cs="仿宋_GB2312"/>
                <w:b w:val="0"/>
                <w:i w:val="0"/>
                <w:caps w:val="0"/>
                <w:color w:val="000000"/>
                <w:spacing w:val="0"/>
                <w:w w:val="100"/>
                <w:sz w:val="24"/>
                <w:szCs w:val="24"/>
                <w:lang w:eastAsia="zh-CN"/>
              </w:rPr>
            </w:pPr>
            <w:r>
              <w:rPr>
                <w:rFonts w:hint="eastAsia" w:ascii="仿宋_GB2312" w:hAnsi="仿宋_GB2312" w:eastAsia="仿宋_GB2312" w:cs="仿宋_GB2312"/>
                <w:b w:val="0"/>
                <w:i w:val="0"/>
                <w:caps w:val="0"/>
                <w:color w:val="000000"/>
                <w:spacing w:val="0"/>
                <w:w w:val="100"/>
                <w:sz w:val="24"/>
                <w:szCs w:val="24"/>
                <w:lang w:eastAsia="zh-CN"/>
              </w:rPr>
              <w:t>莆田第</w:t>
            </w:r>
            <w:r>
              <w:rPr>
                <w:rFonts w:hint="eastAsia" w:ascii="仿宋_GB2312" w:hAnsi="仿宋_GB2312" w:eastAsia="仿宋_GB2312" w:cs="仿宋_GB2312"/>
                <w:b w:val="0"/>
                <w:i w:val="0"/>
                <w:caps w:val="0"/>
                <w:color w:val="000000"/>
                <w:spacing w:val="0"/>
                <w:w w:val="100"/>
                <w:sz w:val="24"/>
                <w:szCs w:val="24"/>
                <w:lang w:val="en-US" w:eastAsia="zh-CN"/>
              </w:rPr>
              <w:t>五</w:t>
            </w:r>
            <w:r>
              <w:rPr>
                <w:rFonts w:hint="eastAsia" w:ascii="仿宋_GB2312" w:hAnsi="仿宋_GB2312" w:eastAsia="仿宋_GB2312" w:cs="仿宋_GB2312"/>
                <w:b w:val="0"/>
                <w:i w:val="0"/>
                <w:caps w:val="0"/>
                <w:color w:val="000000"/>
                <w:spacing w:val="0"/>
                <w:w w:val="100"/>
                <w:sz w:val="24"/>
                <w:szCs w:val="24"/>
                <w:lang w:eastAsia="zh-CN"/>
              </w:rPr>
              <w:t>中学</w:t>
            </w:r>
            <w:r>
              <w:rPr>
                <w:rFonts w:hint="eastAsia" w:ascii="仿宋_GB2312" w:hAnsi="仿宋_GB2312" w:eastAsia="仿宋_GB2312" w:cs="仿宋_GB2312"/>
                <w:b w:val="0"/>
                <w:i w:val="0"/>
                <w:caps w:val="0"/>
                <w:color w:val="000000"/>
                <w:spacing w:val="0"/>
                <w:w w:val="100"/>
                <w:sz w:val="24"/>
                <w:szCs w:val="24"/>
                <w:lang w:val="en-US" w:eastAsia="zh-CN"/>
              </w:rPr>
              <w:t>1人</w:t>
            </w:r>
          </w:p>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both"/>
              <w:textAlignment w:val="center"/>
              <w:rPr>
                <w:rFonts w:hint="eastAsia" w:ascii="仿宋_GB2312" w:hAnsi="仿宋_GB2312" w:eastAsia="仿宋_GB2312" w:cs="仿宋_GB2312"/>
                <w:b w:val="0"/>
                <w:i w:val="0"/>
                <w:caps w:val="0"/>
                <w:color w:val="000000"/>
                <w:spacing w:val="0"/>
                <w:w w:val="100"/>
                <w:sz w:val="24"/>
                <w:szCs w:val="24"/>
                <w:lang w:val="en-US" w:eastAsia="zh-CN"/>
              </w:rPr>
            </w:pPr>
            <w:r>
              <w:rPr>
                <w:rFonts w:hint="eastAsia" w:ascii="仿宋_GB2312" w:hAnsi="仿宋_GB2312" w:eastAsia="仿宋_GB2312" w:cs="仿宋_GB2312"/>
                <w:b w:val="0"/>
                <w:i w:val="0"/>
                <w:caps w:val="0"/>
                <w:color w:val="000000"/>
                <w:spacing w:val="0"/>
                <w:w w:val="100"/>
                <w:sz w:val="24"/>
                <w:szCs w:val="24"/>
                <w:lang w:eastAsia="zh-CN"/>
              </w:rPr>
              <w:t>城厢区南门学校</w:t>
            </w:r>
            <w:r>
              <w:rPr>
                <w:rFonts w:hint="eastAsia" w:ascii="仿宋_GB2312" w:hAnsi="仿宋_GB2312" w:eastAsia="仿宋_GB2312" w:cs="仿宋_GB2312"/>
                <w:b w:val="0"/>
                <w:i w:val="0"/>
                <w:caps w:val="0"/>
                <w:color w:val="000000"/>
                <w:spacing w:val="0"/>
                <w:w w:val="100"/>
                <w:sz w:val="24"/>
                <w:szCs w:val="24"/>
                <w:lang w:val="en-US" w:eastAsia="zh-CN"/>
              </w:rPr>
              <w:t>木兰校区1人</w:t>
            </w:r>
          </w:p>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both"/>
              <w:textAlignment w:val="center"/>
              <w:rPr>
                <w:rFonts w:hint="eastAsia" w:ascii="仿宋_GB2312" w:hAnsi="仿宋_GB2312" w:eastAsia="仿宋_GB2312" w:cs="仿宋_GB2312"/>
                <w:b w:val="0"/>
                <w:i w:val="0"/>
                <w:caps w:val="0"/>
                <w:color w:val="000000"/>
                <w:spacing w:val="0"/>
                <w:w w:val="100"/>
                <w:sz w:val="24"/>
                <w:szCs w:val="24"/>
                <w:lang w:val="en-US" w:eastAsia="zh-CN"/>
              </w:rPr>
            </w:pPr>
            <w:r>
              <w:rPr>
                <w:rFonts w:hint="eastAsia" w:ascii="仿宋_GB2312" w:hAnsi="仿宋_GB2312" w:eastAsia="仿宋_GB2312" w:cs="仿宋_GB2312"/>
                <w:b w:val="0"/>
                <w:i w:val="0"/>
                <w:caps w:val="0"/>
                <w:color w:val="000000"/>
                <w:spacing w:val="0"/>
                <w:w w:val="100"/>
                <w:sz w:val="24"/>
                <w:szCs w:val="24"/>
                <w:lang w:eastAsia="zh-CN"/>
              </w:rPr>
              <w:t>莆田文献中学</w:t>
            </w:r>
            <w:r>
              <w:rPr>
                <w:rFonts w:hint="eastAsia" w:ascii="仿宋_GB2312" w:hAnsi="仿宋_GB2312" w:eastAsia="仿宋_GB2312" w:cs="仿宋_GB2312"/>
                <w:b w:val="0"/>
                <w:i w:val="0"/>
                <w:caps w:val="0"/>
                <w:color w:val="000000"/>
                <w:spacing w:val="0"/>
                <w:w w:val="100"/>
                <w:sz w:val="24"/>
                <w:szCs w:val="24"/>
                <w:lang w:val="en-US" w:eastAsia="zh-CN"/>
              </w:rPr>
              <w:t>1人</w:t>
            </w:r>
          </w:p>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right="113" w:rightChars="0"/>
              <w:jc w:val="both"/>
              <w:textAlignment w:val="center"/>
              <w:rPr>
                <w:rFonts w:hint="default" w:ascii="仿宋_GB2312" w:hAnsi="仿宋_GB2312" w:eastAsia="仿宋_GB2312" w:cs="仿宋_GB2312"/>
                <w:b w:val="0"/>
                <w:i w:val="0"/>
                <w:caps w:val="0"/>
                <w:color w:val="000000"/>
                <w:spacing w:val="0"/>
                <w:w w:val="100"/>
                <w:sz w:val="24"/>
                <w:szCs w:val="24"/>
                <w:lang w:val="en-US" w:eastAsia="zh-CN"/>
              </w:rPr>
            </w:pPr>
            <w:r>
              <w:rPr>
                <w:rFonts w:hint="eastAsia" w:ascii="仿宋_GB2312" w:hAnsi="仿宋_GB2312" w:eastAsia="仿宋_GB2312" w:cs="仿宋_GB2312"/>
                <w:b w:val="0"/>
                <w:i w:val="0"/>
                <w:caps w:val="0"/>
                <w:color w:val="000000"/>
                <w:spacing w:val="0"/>
                <w:w w:val="100"/>
                <w:sz w:val="24"/>
                <w:szCs w:val="24"/>
                <w:lang w:val="en-US" w:eastAsia="zh-CN"/>
              </w:rPr>
              <w:t>城厢区霞林学校1人</w:t>
            </w: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rPr>
                <w:rFonts w:hint="eastAsia" w:ascii="仿宋_GB2312" w:hAnsi="仿宋_GB2312" w:eastAsia="仿宋_GB2312" w:cs="仿宋_GB2312"/>
                <w:b w:val="0"/>
                <w:i w:val="0"/>
                <w:caps w:val="0"/>
                <w:color w:val="000000"/>
                <w:spacing w:val="0"/>
                <w:w w:val="100"/>
                <w:sz w:val="24"/>
                <w:szCs w:val="24"/>
                <w:lang w:val="en-US" w:eastAsia="zh-CN"/>
              </w:rPr>
            </w:pPr>
            <w:r>
              <w:rPr>
                <w:rFonts w:hint="eastAsia" w:ascii="仿宋_GB2312" w:hAnsi="仿宋_GB2312" w:eastAsia="仿宋_GB2312" w:cs="仿宋_GB2312"/>
                <w:b w:val="0"/>
                <w:i w:val="0"/>
                <w:caps w:val="0"/>
                <w:color w:val="000000"/>
                <w:spacing w:val="0"/>
                <w:w w:val="100"/>
                <w:kern w:val="0"/>
                <w:sz w:val="24"/>
                <w:lang w:val="en-US" w:eastAsia="zh-CN" w:bidi="ar"/>
              </w:rPr>
              <w:t>不限</w:t>
            </w:r>
          </w:p>
        </w:tc>
        <w:tc>
          <w:tcPr>
            <w:tcW w:w="5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rPr>
                <w:rFonts w:hint="eastAsia" w:ascii="仿宋_GB2312" w:hAnsi="仿宋_GB2312" w:eastAsia="仿宋_GB2312" w:cs="仿宋_GB2312"/>
                <w:b w:val="0"/>
                <w:i w:val="0"/>
                <w:caps w:val="0"/>
                <w:color w:val="000000"/>
                <w:spacing w:val="0"/>
                <w:w w:val="100"/>
                <w:sz w:val="24"/>
                <w:szCs w:val="24"/>
                <w:lang w:val="en-US" w:eastAsia="zh-CN"/>
              </w:rPr>
            </w:pPr>
            <w:r>
              <w:rPr>
                <w:rFonts w:hint="eastAsia" w:ascii="仿宋_GB2312" w:hAnsi="仿宋_GB2312" w:eastAsia="仿宋_GB2312" w:cs="仿宋_GB2312"/>
                <w:b w:val="0"/>
                <w:i w:val="0"/>
                <w:caps w:val="0"/>
                <w:color w:val="000000"/>
                <w:spacing w:val="0"/>
                <w:w w:val="100"/>
                <w:kern w:val="0"/>
                <w:sz w:val="24"/>
                <w:lang w:val="en-US" w:eastAsia="zh-CN" w:bidi="ar"/>
              </w:rPr>
              <w:t>不限</w:t>
            </w:r>
          </w:p>
        </w:tc>
        <w:tc>
          <w:tcPr>
            <w:tcW w:w="14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both"/>
              <w:textAlignment w:val="center"/>
              <w:rPr>
                <w:rFonts w:hint="eastAsia" w:ascii="仿宋_GB2312" w:hAnsi="仿宋_GB2312" w:eastAsia="仿宋_GB2312" w:cs="仿宋_GB2312"/>
                <w:b w:val="0"/>
                <w:i w:val="0"/>
                <w:caps w:val="0"/>
                <w:color w:val="000000"/>
                <w:spacing w:val="0"/>
                <w:w w:val="100"/>
                <w:sz w:val="24"/>
                <w:szCs w:val="24"/>
                <w:lang w:val="en-US" w:eastAsia="zh-CN"/>
              </w:rPr>
            </w:pPr>
            <w:r>
              <w:rPr>
                <w:rFonts w:hint="eastAsia" w:ascii="仿宋_GB2312" w:hAnsi="仿宋_GB2312" w:eastAsia="仿宋_GB2312" w:cs="仿宋_GB2312"/>
                <w:b w:val="0"/>
                <w:i w:val="0"/>
                <w:caps w:val="0"/>
                <w:color w:val="000000"/>
                <w:spacing w:val="0"/>
                <w:w w:val="100"/>
                <w:sz w:val="24"/>
                <w:szCs w:val="24"/>
                <w:lang w:val="en-US" w:eastAsia="zh-CN"/>
              </w:rPr>
              <w:t>中国语言文学类</w:t>
            </w:r>
          </w:p>
        </w:tc>
        <w:tc>
          <w:tcPr>
            <w:tcW w:w="1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center"/>
              <w:rPr>
                <w:rFonts w:hint="eastAsia" w:ascii="仿宋_GB2312" w:hAnsi="仿宋_GB2312" w:eastAsia="仿宋_GB2312" w:cs="仿宋_GB2312"/>
                <w:b w:val="0"/>
                <w:i w:val="0"/>
                <w:caps w:val="0"/>
                <w:color w:val="000000"/>
                <w:spacing w:val="0"/>
                <w:w w:val="100"/>
                <w:kern w:val="0"/>
                <w:sz w:val="24"/>
                <w:szCs w:val="24"/>
                <w:lang w:val="en-US" w:eastAsia="zh-CN" w:bidi="ar"/>
              </w:rPr>
            </w:pPr>
            <w:r>
              <w:rPr>
                <w:rFonts w:hint="eastAsia" w:ascii="仿宋_GB2312" w:hAnsi="仿宋_GB2312" w:eastAsia="仿宋_GB2312" w:cs="仿宋_GB2312"/>
                <w:b w:val="0"/>
                <w:i w:val="0"/>
                <w:caps w:val="0"/>
                <w:color w:val="000000"/>
                <w:spacing w:val="0"/>
                <w:w w:val="100"/>
                <w:sz w:val="24"/>
                <w:lang w:val="en-US" w:eastAsia="zh-CN"/>
              </w:rPr>
              <w:t>相应学科高级中学及以上教师资格证</w:t>
            </w:r>
          </w:p>
        </w:tc>
      </w:tr>
      <w:tr>
        <w:tblPrEx>
          <w:tblCellMar>
            <w:top w:w="15" w:type="dxa"/>
            <w:left w:w="15" w:type="dxa"/>
            <w:bottom w:w="15" w:type="dxa"/>
            <w:right w:w="15" w:type="dxa"/>
          </w:tblCellMar>
        </w:tblPrEx>
        <w:trPr>
          <w:trHeight w:val="1297" w:hRule="atLeast"/>
          <w:jc w:val="center"/>
        </w:trPr>
        <w:tc>
          <w:tcPr>
            <w:tcW w:w="4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center"/>
              <w:textAlignment w:val="center"/>
              <w:rPr>
                <w:rFonts w:hint="eastAsia" w:ascii="仿宋_GB2312" w:hAnsi="仿宋_GB2312" w:eastAsia="仿宋_GB2312" w:cs="仿宋_GB2312"/>
                <w:b w:val="0"/>
                <w:i w:val="0"/>
                <w:caps w:val="0"/>
                <w:color w:val="000000"/>
                <w:spacing w:val="0"/>
                <w:w w:val="100"/>
                <w:kern w:val="2"/>
                <w:sz w:val="24"/>
                <w:szCs w:val="24"/>
                <w:lang w:val="en-US" w:eastAsia="zh-CN" w:bidi="ar-SA"/>
              </w:rPr>
            </w:pPr>
            <w:r>
              <w:rPr>
                <w:rFonts w:hint="eastAsia" w:ascii="仿宋_GB2312" w:hAnsi="仿宋_GB2312" w:eastAsia="仿宋_GB2312" w:cs="仿宋_GB2312"/>
                <w:b w:val="0"/>
                <w:i w:val="0"/>
                <w:caps w:val="0"/>
                <w:color w:val="000000"/>
                <w:spacing w:val="0"/>
                <w:w w:val="100"/>
                <w:sz w:val="24"/>
                <w:szCs w:val="24"/>
                <w:lang w:val="en-US" w:eastAsia="zh-CN"/>
              </w:rPr>
              <w:t>2</w:t>
            </w:r>
          </w:p>
        </w:tc>
        <w:tc>
          <w:tcPr>
            <w:tcW w:w="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320" w:lineRule="exact"/>
              <w:jc w:val="center"/>
              <w:textAlignment w:val="center"/>
              <w:rPr>
                <w:rFonts w:hint="eastAsia" w:ascii="仿宋_GB2312" w:hAnsi="仿宋_GB2312" w:eastAsia="仿宋_GB2312" w:cs="仿宋_GB2312"/>
                <w:b w:val="0"/>
                <w:i w:val="0"/>
                <w:caps w:val="0"/>
                <w:color w:val="000000"/>
                <w:spacing w:val="0"/>
                <w:w w:val="100"/>
                <w:sz w:val="24"/>
                <w:szCs w:val="24"/>
                <w:lang w:val="en-US" w:eastAsia="zh-CN"/>
              </w:rPr>
            </w:pPr>
            <w:r>
              <w:rPr>
                <w:rFonts w:hint="eastAsia" w:ascii="仿宋_GB2312" w:hAnsi="仿宋_GB2312" w:eastAsia="仿宋_GB2312" w:cs="仿宋_GB2312"/>
                <w:b w:val="0"/>
                <w:i w:val="0"/>
                <w:caps w:val="0"/>
                <w:color w:val="000000"/>
                <w:spacing w:val="0"/>
                <w:w w:val="100"/>
                <w:kern w:val="2"/>
                <w:sz w:val="24"/>
                <w:szCs w:val="24"/>
                <w:lang w:val="en-US" w:eastAsia="zh-CN" w:bidi="ar-SA"/>
              </w:rPr>
              <w:t>中学数学</w:t>
            </w:r>
          </w:p>
        </w:tc>
        <w:tc>
          <w:tcPr>
            <w:tcW w:w="720" w:type="dxa"/>
            <w:tcBorders>
              <w:top w:val="single" w:color="auto" w:sz="4" w:space="0"/>
              <w:left w:val="single" w:color="auto" w:sz="4" w:space="0"/>
              <w:bottom w:val="single" w:color="auto" w:sz="4" w:space="0"/>
              <w:right w:val="single" w:color="auto" w:sz="4" w:space="0"/>
            </w:tcBorders>
            <w:noWrap w:val="0"/>
            <w:vAlign w:val="center"/>
          </w:tcPr>
          <w:p>
            <w:pPr>
              <w:widowControl/>
              <w:snapToGrid/>
              <w:spacing w:before="0" w:beforeAutospacing="0" w:after="0" w:afterAutospacing="0" w:line="240" w:lineRule="auto"/>
              <w:jc w:val="center"/>
              <w:textAlignment w:val="center"/>
              <w:rPr>
                <w:rFonts w:hint="eastAsia" w:ascii="仿宋_GB2312" w:hAnsi="仿宋_GB2312" w:eastAsia="仿宋_GB2312" w:cs="仿宋_GB2312"/>
                <w:b w:val="0"/>
                <w:i w:val="0"/>
                <w:caps w:val="0"/>
                <w:color w:val="000000"/>
                <w:spacing w:val="0"/>
                <w:w w:val="100"/>
                <w:sz w:val="24"/>
                <w:szCs w:val="24"/>
                <w:lang w:val="en-US" w:eastAsia="zh-CN"/>
              </w:rPr>
            </w:pPr>
            <w:r>
              <w:rPr>
                <w:rFonts w:hint="eastAsia" w:ascii="仿宋_GB2312" w:hAnsi="仿宋_GB2312" w:eastAsia="仿宋_GB2312" w:cs="仿宋_GB2312"/>
                <w:b w:val="0"/>
                <w:i w:val="0"/>
                <w:caps w:val="0"/>
                <w:color w:val="000000"/>
                <w:spacing w:val="0"/>
                <w:w w:val="100"/>
                <w:kern w:val="0"/>
                <w:sz w:val="24"/>
                <w:lang w:val="en-US" w:eastAsia="zh-CN" w:bidi="ar"/>
              </w:rPr>
              <w:t>3</w:t>
            </w:r>
          </w:p>
        </w:tc>
        <w:tc>
          <w:tcPr>
            <w:tcW w:w="31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both"/>
              <w:textAlignment w:val="center"/>
              <w:rPr>
                <w:rFonts w:hint="eastAsia" w:ascii="仿宋_GB2312" w:hAnsi="仿宋_GB2312" w:eastAsia="仿宋_GB2312" w:cs="仿宋_GB2312"/>
                <w:b w:val="0"/>
                <w:i w:val="0"/>
                <w:caps w:val="0"/>
                <w:color w:val="000000"/>
                <w:spacing w:val="0"/>
                <w:w w:val="100"/>
                <w:sz w:val="24"/>
                <w:szCs w:val="24"/>
                <w:lang w:val="en-US" w:eastAsia="zh-CN"/>
              </w:rPr>
            </w:pPr>
            <w:r>
              <w:rPr>
                <w:rFonts w:hint="eastAsia" w:ascii="仿宋_GB2312" w:hAnsi="仿宋_GB2312" w:eastAsia="仿宋_GB2312" w:cs="仿宋_GB2312"/>
                <w:b w:val="0"/>
                <w:i w:val="0"/>
                <w:caps w:val="0"/>
                <w:color w:val="000000"/>
                <w:spacing w:val="0"/>
                <w:w w:val="100"/>
                <w:sz w:val="24"/>
                <w:szCs w:val="24"/>
                <w:lang w:eastAsia="zh-CN"/>
              </w:rPr>
              <w:t>莆田第</w:t>
            </w:r>
            <w:r>
              <w:rPr>
                <w:rFonts w:hint="eastAsia" w:ascii="仿宋_GB2312" w:hAnsi="仿宋_GB2312" w:eastAsia="仿宋_GB2312" w:cs="仿宋_GB2312"/>
                <w:b w:val="0"/>
                <w:i w:val="0"/>
                <w:caps w:val="0"/>
                <w:color w:val="000000"/>
                <w:spacing w:val="0"/>
                <w:w w:val="100"/>
                <w:sz w:val="24"/>
                <w:szCs w:val="24"/>
                <w:lang w:val="en-US" w:eastAsia="zh-CN"/>
              </w:rPr>
              <w:t>三</w:t>
            </w:r>
            <w:r>
              <w:rPr>
                <w:rFonts w:hint="eastAsia" w:ascii="仿宋_GB2312" w:hAnsi="仿宋_GB2312" w:eastAsia="仿宋_GB2312" w:cs="仿宋_GB2312"/>
                <w:b w:val="0"/>
                <w:i w:val="0"/>
                <w:caps w:val="0"/>
                <w:color w:val="000000"/>
                <w:spacing w:val="0"/>
                <w:w w:val="100"/>
                <w:sz w:val="24"/>
                <w:szCs w:val="24"/>
                <w:lang w:eastAsia="zh-CN"/>
              </w:rPr>
              <w:t>中学</w:t>
            </w:r>
            <w:r>
              <w:rPr>
                <w:rFonts w:hint="eastAsia" w:ascii="仿宋_GB2312" w:hAnsi="仿宋_GB2312" w:eastAsia="仿宋_GB2312" w:cs="仿宋_GB2312"/>
                <w:b w:val="0"/>
                <w:i w:val="0"/>
                <w:caps w:val="0"/>
                <w:color w:val="000000"/>
                <w:spacing w:val="0"/>
                <w:w w:val="100"/>
                <w:sz w:val="24"/>
                <w:szCs w:val="24"/>
                <w:lang w:val="en-US" w:eastAsia="zh-CN"/>
              </w:rPr>
              <w:t>1人</w:t>
            </w:r>
          </w:p>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both"/>
              <w:textAlignment w:val="center"/>
              <w:rPr>
                <w:rFonts w:hint="eastAsia" w:ascii="仿宋_GB2312" w:hAnsi="仿宋_GB2312" w:eastAsia="仿宋_GB2312" w:cs="仿宋_GB2312"/>
                <w:b w:val="0"/>
                <w:i w:val="0"/>
                <w:caps w:val="0"/>
                <w:color w:val="000000"/>
                <w:spacing w:val="0"/>
                <w:w w:val="100"/>
                <w:sz w:val="24"/>
                <w:szCs w:val="24"/>
                <w:lang w:val="en-US" w:eastAsia="zh-CN"/>
              </w:rPr>
            </w:pPr>
            <w:r>
              <w:rPr>
                <w:rFonts w:hint="eastAsia" w:ascii="仿宋_GB2312" w:hAnsi="仿宋_GB2312" w:eastAsia="仿宋_GB2312" w:cs="仿宋_GB2312"/>
                <w:b w:val="0"/>
                <w:i w:val="0"/>
                <w:caps w:val="0"/>
                <w:color w:val="000000"/>
                <w:spacing w:val="0"/>
                <w:w w:val="100"/>
                <w:sz w:val="24"/>
                <w:szCs w:val="24"/>
                <w:lang w:eastAsia="zh-CN"/>
              </w:rPr>
              <w:t>城厢区南门学校</w:t>
            </w:r>
            <w:r>
              <w:rPr>
                <w:rFonts w:hint="eastAsia" w:ascii="仿宋_GB2312" w:hAnsi="仿宋_GB2312" w:eastAsia="仿宋_GB2312" w:cs="仿宋_GB2312"/>
                <w:b w:val="0"/>
                <w:i w:val="0"/>
                <w:caps w:val="0"/>
                <w:color w:val="000000"/>
                <w:spacing w:val="0"/>
                <w:w w:val="100"/>
                <w:sz w:val="24"/>
                <w:szCs w:val="24"/>
                <w:lang w:val="en-US" w:eastAsia="zh-CN"/>
              </w:rPr>
              <w:t>木兰校区1人</w:t>
            </w:r>
          </w:p>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both"/>
              <w:textAlignment w:val="center"/>
              <w:rPr>
                <w:rFonts w:hint="eastAsia"/>
                <w:lang w:val="en-US" w:eastAsia="zh-CN"/>
              </w:rPr>
            </w:pPr>
            <w:r>
              <w:rPr>
                <w:rFonts w:hint="eastAsia" w:ascii="仿宋_GB2312" w:hAnsi="仿宋_GB2312" w:eastAsia="仿宋_GB2312" w:cs="仿宋_GB2312"/>
                <w:b w:val="0"/>
                <w:i w:val="0"/>
                <w:caps w:val="0"/>
                <w:color w:val="000000"/>
                <w:spacing w:val="0"/>
                <w:w w:val="100"/>
                <w:sz w:val="24"/>
                <w:szCs w:val="24"/>
                <w:lang w:eastAsia="zh-CN"/>
              </w:rPr>
              <w:t>莆田文献中学</w:t>
            </w:r>
            <w:r>
              <w:rPr>
                <w:rFonts w:hint="eastAsia" w:ascii="仿宋_GB2312" w:hAnsi="仿宋_GB2312" w:eastAsia="仿宋_GB2312" w:cs="仿宋_GB2312"/>
                <w:b w:val="0"/>
                <w:i w:val="0"/>
                <w:caps w:val="0"/>
                <w:color w:val="000000"/>
                <w:spacing w:val="0"/>
                <w:w w:val="100"/>
                <w:sz w:val="24"/>
                <w:szCs w:val="24"/>
                <w:lang w:val="en-US" w:eastAsia="zh-CN"/>
              </w:rPr>
              <w:t>1人</w:t>
            </w: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rPr>
                <w:rFonts w:hint="eastAsia" w:ascii="仿宋_GB2312" w:hAnsi="仿宋_GB2312" w:eastAsia="仿宋_GB2312" w:cs="仿宋_GB2312"/>
                <w:b w:val="0"/>
                <w:i w:val="0"/>
                <w:caps w:val="0"/>
                <w:color w:val="000000"/>
                <w:spacing w:val="0"/>
                <w:w w:val="100"/>
                <w:kern w:val="0"/>
                <w:sz w:val="24"/>
                <w:lang w:val="en-US" w:eastAsia="zh-CN" w:bidi="ar"/>
              </w:rPr>
            </w:pPr>
            <w:r>
              <w:rPr>
                <w:rFonts w:hint="eastAsia" w:ascii="仿宋_GB2312" w:hAnsi="仿宋_GB2312" w:eastAsia="仿宋_GB2312" w:cs="仿宋_GB2312"/>
                <w:b w:val="0"/>
                <w:i w:val="0"/>
                <w:caps w:val="0"/>
                <w:color w:val="000000"/>
                <w:spacing w:val="0"/>
                <w:w w:val="100"/>
                <w:kern w:val="0"/>
                <w:sz w:val="24"/>
                <w:lang w:val="en-US" w:eastAsia="zh-CN" w:bidi="ar"/>
              </w:rPr>
              <w:t>不限</w:t>
            </w:r>
          </w:p>
        </w:tc>
        <w:tc>
          <w:tcPr>
            <w:tcW w:w="5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rPr>
                <w:rFonts w:hint="eastAsia" w:ascii="仿宋_GB2312" w:hAnsi="仿宋_GB2312" w:eastAsia="仿宋_GB2312" w:cs="仿宋_GB2312"/>
                <w:b w:val="0"/>
                <w:i w:val="0"/>
                <w:caps w:val="0"/>
                <w:color w:val="000000"/>
                <w:spacing w:val="0"/>
                <w:w w:val="100"/>
                <w:kern w:val="0"/>
                <w:sz w:val="24"/>
                <w:lang w:val="en-US" w:eastAsia="zh-CN" w:bidi="ar"/>
              </w:rPr>
            </w:pPr>
            <w:r>
              <w:rPr>
                <w:rFonts w:hint="eastAsia" w:ascii="仿宋_GB2312" w:hAnsi="仿宋_GB2312" w:eastAsia="仿宋_GB2312" w:cs="仿宋_GB2312"/>
                <w:b w:val="0"/>
                <w:i w:val="0"/>
                <w:caps w:val="0"/>
                <w:color w:val="000000"/>
                <w:spacing w:val="0"/>
                <w:w w:val="100"/>
                <w:kern w:val="0"/>
                <w:sz w:val="24"/>
                <w:lang w:val="en-US" w:eastAsia="zh-CN" w:bidi="ar"/>
              </w:rPr>
              <w:t>不限</w:t>
            </w:r>
          </w:p>
        </w:tc>
        <w:tc>
          <w:tcPr>
            <w:tcW w:w="14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center"/>
              <w:rPr>
                <w:rFonts w:hint="eastAsia" w:ascii="仿宋_GB2312" w:hAnsi="仿宋_GB2312" w:eastAsia="仿宋_GB2312" w:cs="仿宋_GB2312"/>
                <w:b w:val="0"/>
                <w:i w:val="0"/>
                <w:caps w:val="0"/>
                <w:color w:val="000000"/>
                <w:spacing w:val="0"/>
                <w:w w:val="100"/>
                <w:kern w:val="0"/>
                <w:sz w:val="24"/>
                <w:lang w:val="en-US" w:eastAsia="zh-CN" w:bidi="ar"/>
              </w:rPr>
            </w:pPr>
            <w:r>
              <w:rPr>
                <w:rFonts w:hint="eastAsia" w:ascii="仿宋_GB2312" w:hAnsi="仿宋_GB2312" w:eastAsia="仿宋_GB2312" w:cs="仿宋_GB2312"/>
                <w:b w:val="0"/>
                <w:i w:val="0"/>
                <w:caps w:val="0"/>
                <w:color w:val="000000"/>
                <w:spacing w:val="0"/>
                <w:w w:val="100"/>
                <w:sz w:val="24"/>
                <w:szCs w:val="24"/>
                <w:lang w:val="en-US" w:eastAsia="zh-CN"/>
              </w:rPr>
              <w:t>数学类、数学教育</w:t>
            </w:r>
          </w:p>
        </w:tc>
        <w:tc>
          <w:tcPr>
            <w:tcW w:w="1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center"/>
              <w:rPr>
                <w:rFonts w:hint="eastAsia" w:ascii="仿宋_GB2312" w:hAnsi="仿宋_GB2312" w:eastAsia="仿宋_GB2312" w:cs="仿宋_GB2312"/>
                <w:b w:val="0"/>
                <w:i w:val="0"/>
                <w:caps w:val="0"/>
                <w:color w:val="000000"/>
                <w:spacing w:val="0"/>
                <w:w w:val="100"/>
                <w:kern w:val="0"/>
                <w:sz w:val="24"/>
                <w:szCs w:val="24"/>
                <w:lang w:val="en-US" w:eastAsia="zh-CN" w:bidi="ar"/>
              </w:rPr>
            </w:pPr>
            <w:r>
              <w:rPr>
                <w:rFonts w:hint="eastAsia" w:ascii="仿宋_GB2312" w:hAnsi="仿宋_GB2312" w:eastAsia="仿宋_GB2312" w:cs="仿宋_GB2312"/>
                <w:b w:val="0"/>
                <w:i w:val="0"/>
                <w:caps w:val="0"/>
                <w:color w:val="000000"/>
                <w:spacing w:val="0"/>
                <w:w w:val="100"/>
                <w:sz w:val="24"/>
                <w:lang w:val="en-US" w:eastAsia="zh-CN"/>
              </w:rPr>
              <w:t>相应学科高级中学及以上教师资格证</w:t>
            </w:r>
          </w:p>
        </w:tc>
      </w:tr>
      <w:tr>
        <w:tblPrEx>
          <w:tblCellMar>
            <w:top w:w="15" w:type="dxa"/>
            <w:left w:w="15" w:type="dxa"/>
            <w:bottom w:w="15" w:type="dxa"/>
            <w:right w:w="15" w:type="dxa"/>
          </w:tblCellMar>
        </w:tblPrEx>
        <w:trPr>
          <w:trHeight w:val="1395" w:hRule="atLeast"/>
          <w:jc w:val="center"/>
        </w:trPr>
        <w:tc>
          <w:tcPr>
            <w:tcW w:w="484" w:type="dxa"/>
            <w:tcBorders>
              <w:top w:val="single" w:color="auto" w:sz="4" w:space="0"/>
              <w:left w:val="single" w:color="auto" w:sz="4" w:space="0"/>
              <w:bottom w:val="single" w:color="auto" w:sz="4" w:space="0"/>
              <w:right w:val="single" w:color="auto" w:sz="4" w:space="0"/>
            </w:tcBorders>
            <w:noWrap w:val="0"/>
            <w:vAlign w:val="center"/>
          </w:tcPr>
          <w:p>
            <w:pPr>
              <w:widowControl/>
              <w:snapToGrid/>
              <w:spacing w:before="0" w:beforeAutospacing="0" w:after="0" w:afterAutospacing="0" w:line="240" w:lineRule="auto"/>
              <w:jc w:val="center"/>
              <w:textAlignment w:val="center"/>
              <w:rPr>
                <w:rFonts w:hint="eastAsia" w:ascii="仿宋_GB2312" w:hAnsi="仿宋_GB2312" w:eastAsia="仿宋_GB2312" w:cs="仿宋_GB2312"/>
                <w:b w:val="0"/>
                <w:i w:val="0"/>
                <w:caps w:val="0"/>
                <w:color w:val="000000"/>
                <w:spacing w:val="0"/>
                <w:w w:val="100"/>
                <w:kern w:val="0"/>
                <w:sz w:val="24"/>
                <w:szCs w:val="24"/>
                <w:lang w:val="en-US" w:eastAsia="zh-CN" w:bidi="ar-SA"/>
              </w:rPr>
            </w:pPr>
            <w:r>
              <w:rPr>
                <w:rFonts w:hint="eastAsia" w:ascii="仿宋_GB2312" w:hAnsi="仿宋_GB2312" w:eastAsia="仿宋_GB2312" w:cs="仿宋_GB2312"/>
                <w:b w:val="0"/>
                <w:i w:val="0"/>
                <w:caps w:val="0"/>
                <w:color w:val="000000"/>
                <w:spacing w:val="0"/>
                <w:w w:val="100"/>
                <w:kern w:val="0"/>
                <w:sz w:val="24"/>
                <w:szCs w:val="24"/>
                <w:lang w:val="en-US" w:eastAsia="zh-CN" w:bidi="ar-SA"/>
              </w:rPr>
              <w:t>3</w:t>
            </w:r>
          </w:p>
        </w:tc>
        <w:tc>
          <w:tcPr>
            <w:tcW w:w="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320" w:lineRule="exact"/>
              <w:jc w:val="center"/>
              <w:textAlignment w:val="center"/>
              <w:rPr>
                <w:rFonts w:hint="eastAsia" w:ascii="仿宋_GB2312" w:hAnsi="仿宋_GB2312" w:eastAsia="仿宋_GB2312" w:cs="仿宋_GB2312"/>
                <w:b w:val="0"/>
                <w:i w:val="0"/>
                <w:caps w:val="0"/>
                <w:color w:val="000000"/>
                <w:spacing w:val="0"/>
                <w:w w:val="100"/>
                <w:kern w:val="0"/>
                <w:sz w:val="24"/>
                <w:szCs w:val="24"/>
                <w:lang w:val="en-US" w:eastAsia="zh-CN" w:bidi="ar-SA"/>
              </w:rPr>
            </w:pPr>
            <w:r>
              <w:rPr>
                <w:rFonts w:hint="eastAsia" w:ascii="仿宋_GB2312" w:hAnsi="仿宋_GB2312" w:eastAsia="仿宋_GB2312" w:cs="仿宋_GB2312"/>
                <w:b w:val="0"/>
                <w:i w:val="0"/>
                <w:caps w:val="0"/>
                <w:color w:val="000000"/>
                <w:spacing w:val="0"/>
                <w:w w:val="100"/>
                <w:kern w:val="2"/>
                <w:sz w:val="24"/>
                <w:szCs w:val="24"/>
                <w:lang w:val="en-US" w:eastAsia="zh-CN" w:bidi="ar-SA"/>
              </w:rPr>
              <w:t>中学英语</w:t>
            </w:r>
          </w:p>
        </w:tc>
        <w:tc>
          <w:tcPr>
            <w:tcW w:w="720" w:type="dxa"/>
            <w:tcBorders>
              <w:top w:val="single" w:color="auto" w:sz="4" w:space="0"/>
              <w:left w:val="single" w:color="auto" w:sz="4" w:space="0"/>
              <w:bottom w:val="single" w:color="auto" w:sz="4" w:space="0"/>
              <w:right w:val="single" w:color="auto" w:sz="4" w:space="0"/>
            </w:tcBorders>
            <w:noWrap w:val="0"/>
            <w:vAlign w:val="center"/>
          </w:tcPr>
          <w:p>
            <w:pPr>
              <w:widowControl/>
              <w:snapToGrid/>
              <w:spacing w:before="0" w:beforeAutospacing="0" w:after="0" w:afterAutospacing="0" w:line="240" w:lineRule="auto"/>
              <w:jc w:val="center"/>
              <w:textAlignment w:val="center"/>
              <w:rPr>
                <w:rFonts w:hint="eastAsia" w:ascii="仿宋_GB2312" w:hAnsi="仿宋_GB2312" w:eastAsia="仿宋_GB2312" w:cs="仿宋_GB2312"/>
                <w:b w:val="0"/>
                <w:i w:val="0"/>
                <w:caps w:val="0"/>
                <w:color w:val="000000"/>
                <w:spacing w:val="0"/>
                <w:w w:val="100"/>
                <w:kern w:val="0"/>
                <w:sz w:val="24"/>
                <w:szCs w:val="24"/>
                <w:lang w:val="en-US" w:eastAsia="zh-CN" w:bidi="ar-SA"/>
              </w:rPr>
            </w:pPr>
            <w:r>
              <w:rPr>
                <w:rFonts w:hint="eastAsia" w:ascii="仿宋_GB2312" w:hAnsi="仿宋_GB2312" w:eastAsia="仿宋_GB2312" w:cs="仿宋_GB2312"/>
                <w:b w:val="0"/>
                <w:i w:val="0"/>
                <w:caps w:val="0"/>
                <w:color w:val="000000"/>
                <w:spacing w:val="0"/>
                <w:w w:val="100"/>
                <w:kern w:val="0"/>
                <w:sz w:val="24"/>
                <w:lang w:val="en-US" w:eastAsia="zh-CN" w:bidi="ar"/>
              </w:rPr>
              <w:t>4</w:t>
            </w:r>
          </w:p>
        </w:tc>
        <w:tc>
          <w:tcPr>
            <w:tcW w:w="31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both"/>
              <w:textAlignment w:val="center"/>
              <w:rPr>
                <w:rFonts w:hint="eastAsia" w:ascii="仿宋_GB2312" w:hAnsi="仿宋_GB2312" w:eastAsia="仿宋_GB2312" w:cs="仿宋_GB2312"/>
                <w:b w:val="0"/>
                <w:i w:val="0"/>
                <w:caps w:val="0"/>
                <w:color w:val="000000"/>
                <w:spacing w:val="0"/>
                <w:w w:val="100"/>
                <w:sz w:val="24"/>
                <w:szCs w:val="24"/>
                <w:lang w:val="en-US" w:eastAsia="zh-CN"/>
              </w:rPr>
            </w:pPr>
            <w:r>
              <w:rPr>
                <w:rFonts w:hint="eastAsia" w:ascii="仿宋_GB2312" w:hAnsi="仿宋_GB2312" w:eastAsia="仿宋_GB2312" w:cs="仿宋_GB2312"/>
                <w:b w:val="0"/>
                <w:i w:val="0"/>
                <w:caps w:val="0"/>
                <w:color w:val="000000"/>
                <w:spacing w:val="0"/>
                <w:w w:val="100"/>
                <w:sz w:val="24"/>
                <w:szCs w:val="24"/>
                <w:lang w:eastAsia="zh-CN"/>
              </w:rPr>
              <w:t>莆田第三中学</w:t>
            </w:r>
            <w:r>
              <w:rPr>
                <w:rFonts w:hint="eastAsia" w:ascii="仿宋_GB2312" w:hAnsi="仿宋_GB2312" w:eastAsia="仿宋_GB2312" w:cs="仿宋_GB2312"/>
                <w:b w:val="0"/>
                <w:i w:val="0"/>
                <w:caps w:val="0"/>
                <w:color w:val="000000"/>
                <w:spacing w:val="0"/>
                <w:w w:val="100"/>
                <w:sz w:val="24"/>
                <w:szCs w:val="24"/>
                <w:lang w:val="en-US" w:eastAsia="zh-CN"/>
              </w:rPr>
              <w:t>1人</w:t>
            </w:r>
          </w:p>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both"/>
              <w:textAlignment w:val="center"/>
              <w:rPr>
                <w:rFonts w:hint="eastAsia" w:ascii="仿宋_GB2312" w:hAnsi="仿宋_GB2312" w:eastAsia="仿宋_GB2312" w:cs="仿宋_GB2312"/>
                <w:b w:val="0"/>
                <w:i w:val="0"/>
                <w:caps w:val="0"/>
                <w:color w:val="000000"/>
                <w:spacing w:val="0"/>
                <w:w w:val="100"/>
                <w:sz w:val="24"/>
                <w:szCs w:val="24"/>
                <w:lang w:val="en-US" w:eastAsia="zh-CN"/>
              </w:rPr>
            </w:pPr>
            <w:r>
              <w:rPr>
                <w:rFonts w:hint="eastAsia" w:ascii="仿宋_GB2312" w:hAnsi="仿宋_GB2312" w:eastAsia="仿宋_GB2312" w:cs="仿宋_GB2312"/>
                <w:b w:val="0"/>
                <w:i w:val="0"/>
                <w:caps w:val="0"/>
                <w:color w:val="000000"/>
                <w:spacing w:val="0"/>
                <w:w w:val="100"/>
                <w:sz w:val="24"/>
                <w:szCs w:val="24"/>
                <w:lang w:eastAsia="zh-CN"/>
              </w:rPr>
              <w:t>城厢区南门学校</w:t>
            </w:r>
            <w:r>
              <w:rPr>
                <w:rFonts w:hint="eastAsia" w:ascii="仿宋_GB2312" w:hAnsi="仿宋_GB2312" w:eastAsia="仿宋_GB2312" w:cs="仿宋_GB2312"/>
                <w:b w:val="0"/>
                <w:i w:val="0"/>
                <w:caps w:val="0"/>
                <w:color w:val="000000"/>
                <w:spacing w:val="0"/>
                <w:w w:val="100"/>
                <w:sz w:val="24"/>
                <w:szCs w:val="24"/>
                <w:lang w:val="en-US" w:eastAsia="zh-CN"/>
              </w:rPr>
              <w:t>木兰校区1人</w:t>
            </w:r>
          </w:p>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both"/>
              <w:textAlignment w:val="center"/>
              <w:rPr>
                <w:rFonts w:hint="eastAsia" w:ascii="仿宋_GB2312" w:hAnsi="仿宋_GB2312" w:eastAsia="仿宋_GB2312" w:cs="仿宋_GB2312"/>
                <w:b w:val="0"/>
                <w:i w:val="0"/>
                <w:caps w:val="0"/>
                <w:color w:val="000000"/>
                <w:spacing w:val="0"/>
                <w:w w:val="100"/>
                <w:sz w:val="24"/>
                <w:szCs w:val="24"/>
                <w:lang w:val="en-US" w:eastAsia="zh-CN"/>
              </w:rPr>
            </w:pPr>
            <w:r>
              <w:rPr>
                <w:rFonts w:hint="eastAsia" w:ascii="仿宋_GB2312" w:hAnsi="仿宋_GB2312" w:eastAsia="仿宋_GB2312" w:cs="仿宋_GB2312"/>
                <w:b w:val="0"/>
                <w:i w:val="0"/>
                <w:caps w:val="0"/>
                <w:color w:val="000000"/>
                <w:spacing w:val="0"/>
                <w:w w:val="100"/>
                <w:sz w:val="24"/>
                <w:szCs w:val="24"/>
                <w:lang w:eastAsia="zh-CN"/>
              </w:rPr>
              <w:t>莆田文献中学</w:t>
            </w:r>
            <w:r>
              <w:rPr>
                <w:rFonts w:hint="eastAsia" w:ascii="仿宋_GB2312" w:hAnsi="仿宋_GB2312" w:eastAsia="仿宋_GB2312" w:cs="仿宋_GB2312"/>
                <w:b w:val="0"/>
                <w:i w:val="0"/>
                <w:caps w:val="0"/>
                <w:color w:val="000000"/>
                <w:spacing w:val="0"/>
                <w:w w:val="100"/>
                <w:sz w:val="24"/>
                <w:szCs w:val="24"/>
                <w:lang w:val="en-US" w:eastAsia="zh-CN"/>
              </w:rPr>
              <w:t>1人</w:t>
            </w:r>
          </w:p>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both"/>
              <w:textAlignment w:val="center"/>
              <w:rPr>
                <w:rFonts w:hint="eastAsia"/>
                <w:lang w:eastAsia="zh-CN"/>
              </w:rPr>
            </w:pPr>
            <w:r>
              <w:rPr>
                <w:rFonts w:hint="eastAsia" w:ascii="仿宋_GB2312" w:hAnsi="仿宋_GB2312" w:eastAsia="仿宋_GB2312" w:cs="仿宋_GB2312"/>
                <w:b w:val="0"/>
                <w:i w:val="0"/>
                <w:caps w:val="0"/>
                <w:color w:val="000000"/>
                <w:spacing w:val="0"/>
                <w:w w:val="100"/>
                <w:sz w:val="24"/>
                <w:szCs w:val="24"/>
                <w:lang w:val="en-US" w:eastAsia="zh-CN"/>
              </w:rPr>
              <w:t>城厢区霞林学校1人</w:t>
            </w: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rPr>
                <w:rFonts w:hint="eastAsia" w:ascii="仿宋_GB2312" w:hAnsi="仿宋_GB2312" w:eastAsia="仿宋_GB2312" w:cs="仿宋_GB2312"/>
                <w:b w:val="0"/>
                <w:i w:val="0"/>
                <w:caps w:val="0"/>
                <w:color w:val="000000"/>
                <w:spacing w:val="0"/>
                <w:w w:val="100"/>
                <w:kern w:val="0"/>
                <w:sz w:val="24"/>
                <w:lang w:val="en-US" w:eastAsia="zh-CN" w:bidi="ar"/>
              </w:rPr>
            </w:pPr>
            <w:r>
              <w:rPr>
                <w:rFonts w:hint="eastAsia" w:ascii="仿宋_GB2312" w:hAnsi="仿宋_GB2312" w:eastAsia="仿宋_GB2312" w:cs="仿宋_GB2312"/>
                <w:b w:val="0"/>
                <w:i w:val="0"/>
                <w:caps w:val="0"/>
                <w:color w:val="000000"/>
                <w:spacing w:val="0"/>
                <w:w w:val="100"/>
                <w:kern w:val="0"/>
                <w:sz w:val="24"/>
                <w:lang w:val="en-US" w:eastAsia="zh-CN" w:bidi="ar"/>
              </w:rPr>
              <w:t>不限</w:t>
            </w:r>
          </w:p>
        </w:tc>
        <w:tc>
          <w:tcPr>
            <w:tcW w:w="5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rPr>
                <w:rFonts w:hint="eastAsia" w:ascii="仿宋_GB2312" w:hAnsi="仿宋_GB2312" w:eastAsia="仿宋_GB2312" w:cs="仿宋_GB2312"/>
                <w:b w:val="0"/>
                <w:i w:val="0"/>
                <w:caps w:val="0"/>
                <w:color w:val="000000"/>
                <w:spacing w:val="0"/>
                <w:w w:val="100"/>
                <w:kern w:val="0"/>
                <w:sz w:val="24"/>
                <w:lang w:val="en-US" w:eastAsia="zh-CN" w:bidi="ar"/>
              </w:rPr>
            </w:pPr>
            <w:r>
              <w:rPr>
                <w:rFonts w:hint="eastAsia" w:ascii="仿宋_GB2312" w:hAnsi="仿宋_GB2312" w:eastAsia="仿宋_GB2312" w:cs="仿宋_GB2312"/>
                <w:b w:val="0"/>
                <w:i w:val="0"/>
                <w:caps w:val="0"/>
                <w:color w:val="000000"/>
                <w:spacing w:val="0"/>
                <w:w w:val="100"/>
                <w:kern w:val="0"/>
                <w:sz w:val="24"/>
                <w:lang w:val="en-US" w:eastAsia="zh-CN" w:bidi="ar"/>
              </w:rPr>
              <w:t>不限</w:t>
            </w:r>
          </w:p>
        </w:tc>
        <w:tc>
          <w:tcPr>
            <w:tcW w:w="14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rPr>
                <w:rFonts w:hint="eastAsia" w:ascii="仿宋_GB2312" w:hAnsi="仿宋_GB2312" w:eastAsia="仿宋_GB2312" w:cs="仿宋_GB2312"/>
                <w:b w:val="0"/>
                <w:i w:val="0"/>
                <w:caps w:val="0"/>
                <w:color w:val="000000"/>
                <w:spacing w:val="0"/>
                <w:w w:val="100"/>
                <w:kern w:val="0"/>
                <w:sz w:val="24"/>
                <w:lang w:val="en-US" w:eastAsia="zh-CN" w:bidi="ar"/>
              </w:rPr>
            </w:pPr>
            <w:r>
              <w:rPr>
                <w:rFonts w:hint="eastAsia" w:ascii="仿宋_GB2312" w:hAnsi="仿宋_GB2312" w:eastAsia="仿宋_GB2312" w:cs="仿宋_GB2312"/>
                <w:b w:val="0"/>
                <w:i w:val="0"/>
                <w:caps w:val="0"/>
                <w:color w:val="000000"/>
                <w:spacing w:val="0"/>
                <w:w w:val="100"/>
                <w:sz w:val="24"/>
                <w:szCs w:val="24"/>
                <w:lang w:val="en-US" w:eastAsia="zh-CN"/>
              </w:rPr>
              <w:t>外国语言文学类英语相关专业</w:t>
            </w:r>
          </w:p>
        </w:tc>
        <w:tc>
          <w:tcPr>
            <w:tcW w:w="1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center"/>
              <w:rPr>
                <w:rFonts w:hint="eastAsia" w:ascii="仿宋_GB2312" w:hAnsi="仿宋_GB2312" w:eastAsia="仿宋_GB2312" w:cs="仿宋_GB2312"/>
                <w:b w:val="0"/>
                <w:i w:val="0"/>
                <w:caps w:val="0"/>
                <w:color w:val="000000"/>
                <w:spacing w:val="0"/>
                <w:w w:val="100"/>
                <w:kern w:val="0"/>
                <w:sz w:val="24"/>
                <w:szCs w:val="24"/>
                <w:lang w:val="en-US" w:eastAsia="zh-CN" w:bidi="ar"/>
              </w:rPr>
            </w:pPr>
            <w:r>
              <w:rPr>
                <w:rFonts w:hint="eastAsia" w:ascii="仿宋_GB2312" w:hAnsi="仿宋_GB2312" w:eastAsia="仿宋_GB2312" w:cs="仿宋_GB2312"/>
                <w:b w:val="0"/>
                <w:i w:val="0"/>
                <w:caps w:val="0"/>
                <w:color w:val="000000"/>
                <w:spacing w:val="0"/>
                <w:w w:val="100"/>
                <w:sz w:val="24"/>
                <w:lang w:val="en-US" w:eastAsia="zh-CN"/>
              </w:rPr>
              <w:t>相应学科高级中学及以上教师资格证</w:t>
            </w:r>
          </w:p>
        </w:tc>
      </w:tr>
      <w:tr>
        <w:tblPrEx>
          <w:tblCellMar>
            <w:top w:w="15" w:type="dxa"/>
            <w:left w:w="15" w:type="dxa"/>
            <w:bottom w:w="15" w:type="dxa"/>
            <w:right w:w="15" w:type="dxa"/>
          </w:tblCellMar>
        </w:tblPrEx>
        <w:trPr>
          <w:trHeight w:val="1130" w:hRule="atLeast"/>
          <w:jc w:val="center"/>
        </w:trPr>
        <w:tc>
          <w:tcPr>
            <w:tcW w:w="484" w:type="dxa"/>
            <w:tcBorders>
              <w:top w:val="single" w:color="auto" w:sz="4" w:space="0"/>
              <w:left w:val="single" w:color="auto" w:sz="4" w:space="0"/>
              <w:bottom w:val="single" w:color="auto" w:sz="4" w:space="0"/>
              <w:right w:val="single" w:color="auto" w:sz="4" w:space="0"/>
            </w:tcBorders>
            <w:noWrap w:val="0"/>
            <w:vAlign w:val="center"/>
          </w:tcPr>
          <w:p>
            <w:pPr>
              <w:widowControl/>
              <w:snapToGrid/>
              <w:spacing w:before="0" w:beforeAutospacing="0" w:after="0" w:afterAutospacing="0" w:line="240" w:lineRule="auto"/>
              <w:jc w:val="center"/>
              <w:textAlignment w:val="center"/>
              <w:rPr>
                <w:rFonts w:hint="eastAsia" w:ascii="仿宋_GB2312" w:hAnsi="仿宋_GB2312" w:eastAsia="仿宋_GB2312" w:cs="仿宋_GB2312"/>
                <w:b w:val="0"/>
                <w:i w:val="0"/>
                <w:caps w:val="0"/>
                <w:color w:val="000000"/>
                <w:spacing w:val="0"/>
                <w:w w:val="100"/>
                <w:kern w:val="0"/>
                <w:sz w:val="24"/>
                <w:szCs w:val="24"/>
                <w:lang w:val="en-US" w:eastAsia="zh-CN" w:bidi="ar-SA"/>
              </w:rPr>
            </w:pPr>
            <w:r>
              <w:rPr>
                <w:rFonts w:hint="eastAsia" w:ascii="仿宋_GB2312" w:hAnsi="仿宋_GB2312" w:eastAsia="仿宋_GB2312" w:cs="仿宋_GB2312"/>
                <w:b w:val="0"/>
                <w:i w:val="0"/>
                <w:caps w:val="0"/>
                <w:color w:val="000000"/>
                <w:spacing w:val="0"/>
                <w:w w:val="100"/>
                <w:kern w:val="0"/>
                <w:sz w:val="24"/>
                <w:szCs w:val="24"/>
                <w:lang w:val="en-US" w:eastAsia="zh-CN" w:bidi="ar-SA"/>
              </w:rPr>
              <w:t>4</w:t>
            </w:r>
          </w:p>
        </w:tc>
        <w:tc>
          <w:tcPr>
            <w:tcW w:w="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320" w:lineRule="exact"/>
              <w:jc w:val="center"/>
              <w:textAlignment w:val="center"/>
              <w:rPr>
                <w:rFonts w:hint="eastAsia" w:ascii="仿宋_GB2312" w:hAnsi="仿宋_GB2312" w:eastAsia="仿宋_GB2312" w:cs="仿宋_GB2312"/>
                <w:b w:val="0"/>
                <w:i w:val="0"/>
                <w:caps w:val="0"/>
                <w:color w:val="000000"/>
                <w:spacing w:val="0"/>
                <w:w w:val="100"/>
                <w:kern w:val="0"/>
                <w:sz w:val="24"/>
                <w:szCs w:val="24"/>
                <w:lang w:val="en-US" w:eastAsia="zh-CN" w:bidi="ar-SA"/>
              </w:rPr>
            </w:pPr>
            <w:r>
              <w:rPr>
                <w:rFonts w:hint="eastAsia" w:ascii="仿宋_GB2312" w:hAnsi="仿宋_GB2312" w:eastAsia="仿宋_GB2312" w:cs="仿宋_GB2312"/>
                <w:b w:val="0"/>
                <w:i w:val="0"/>
                <w:caps w:val="0"/>
                <w:color w:val="000000"/>
                <w:spacing w:val="0"/>
                <w:w w:val="100"/>
                <w:kern w:val="2"/>
                <w:sz w:val="24"/>
                <w:szCs w:val="24"/>
                <w:lang w:val="en-US" w:eastAsia="zh-CN" w:bidi="ar-SA"/>
              </w:rPr>
              <w:t>中学物理</w:t>
            </w:r>
          </w:p>
        </w:tc>
        <w:tc>
          <w:tcPr>
            <w:tcW w:w="720" w:type="dxa"/>
            <w:tcBorders>
              <w:top w:val="single" w:color="auto" w:sz="4" w:space="0"/>
              <w:left w:val="single" w:color="auto" w:sz="4" w:space="0"/>
              <w:bottom w:val="single" w:color="auto" w:sz="4" w:space="0"/>
              <w:right w:val="single" w:color="auto" w:sz="4" w:space="0"/>
            </w:tcBorders>
            <w:noWrap w:val="0"/>
            <w:vAlign w:val="center"/>
          </w:tcPr>
          <w:p>
            <w:pPr>
              <w:widowControl/>
              <w:snapToGrid/>
              <w:spacing w:before="0" w:beforeAutospacing="0" w:after="0" w:afterAutospacing="0" w:line="240" w:lineRule="auto"/>
              <w:jc w:val="center"/>
              <w:textAlignment w:val="center"/>
              <w:rPr>
                <w:rFonts w:hint="eastAsia" w:ascii="仿宋_GB2312" w:hAnsi="仿宋_GB2312" w:eastAsia="仿宋_GB2312" w:cs="仿宋_GB2312"/>
                <w:b w:val="0"/>
                <w:i w:val="0"/>
                <w:caps w:val="0"/>
                <w:color w:val="000000"/>
                <w:spacing w:val="0"/>
                <w:w w:val="100"/>
                <w:kern w:val="0"/>
                <w:sz w:val="24"/>
                <w:szCs w:val="24"/>
                <w:lang w:val="en-US" w:eastAsia="zh-CN" w:bidi="ar-SA"/>
              </w:rPr>
            </w:pPr>
            <w:r>
              <w:rPr>
                <w:rFonts w:hint="eastAsia" w:ascii="仿宋_GB2312" w:hAnsi="仿宋_GB2312" w:eastAsia="仿宋_GB2312" w:cs="仿宋_GB2312"/>
                <w:b w:val="0"/>
                <w:i w:val="0"/>
                <w:caps w:val="0"/>
                <w:color w:val="000000"/>
                <w:spacing w:val="0"/>
                <w:w w:val="100"/>
                <w:kern w:val="0"/>
                <w:sz w:val="24"/>
                <w:lang w:val="en-US" w:eastAsia="zh-CN" w:bidi="ar"/>
              </w:rPr>
              <w:t>2</w:t>
            </w:r>
          </w:p>
        </w:tc>
        <w:tc>
          <w:tcPr>
            <w:tcW w:w="31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both"/>
              <w:textAlignment w:val="center"/>
              <w:rPr>
                <w:rFonts w:hint="eastAsia" w:ascii="仿宋_GB2312" w:hAnsi="仿宋_GB2312" w:eastAsia="仿宋_GB2312" w:cs="仿宋_GB2312"/>
                <w:b w:val="0"/>
                <w:i w:val="0"/>
                <w:caps w:val="0"/>
                <w:color w:val="000000"/>
                <w:spacing w:val="0"/>
                <w:w w:val="100"/>
                <w:sz w:val="24"/>
                <w:szCs w:val="24"/>
                <w:lang w:val="en-US" w:eastAsia="zh-CN"/>
              </w:rPr>
            </w:pPr>
            <w:r>
              <w:rPr>
                <w:rFonts w:hint="eastAsia" w:ascii="仿宋_GB2312" w:hAnsi="仿宋_GB2312" w:eastAsia="仿宋_GB2312" w:cs="仿宋_GB2312"/>
                <w:b w:val="0"/>
                <w:i w:val="0"/>
                <w:caps w:val="0"/>
                <w:color w:val="000000"/>
                <w:spacing w:val="0"/>
                <w:w w:val="100"/>
                <w:sz w:val="24"/>
                <w:szCs w:val="24"/>
                <w:lang w:eastAsia="zh-CN"/>
              </w:rPr>
              <w:t>莆田第</w:t>
            </w:r>
            <w:r>
              <w:rPr>
                <w:rFonts w:hint="eastAsia" w:ascii="仿宋_GB2312" w:hAnsi="仿宋_GB2312" w:eastAsia="仿宋_GB2312" w:cs="仿宋_GB2312"/>
                <w:b w:val="0"/>
                <w:i w:val="0"/>
                <w:caps w:val="0"/>
                <w:color w:val="000000"/>
                <w:spacing w:val="0"/>
                <w:w w:val="100"/>
                <w:sz w:val="24"/>
                <w:szCs w:val="24"/>
                <w:lang w:val="en-US" w:eastAsia="zh-CN"/>
              </w:rPr>
              <w:t>三</w:t>
            </w:r>
            <w:r>
              <w:rPr>
                <w:rFonts w:hint="eastAsia" w:ascii="仿宋_GB2312" w:hAnsi="仿宋_GB2312" w:eastAsia="仿宋_GB2312" w:cs="仿宋_GB2312"/>
                <w:b w:val="0"/>
                <w:i w:val="0"/>
                <w:caps w:val="0"/>
                <w:color w:val="000000"/>
                <w:spacing w:val="0"/>
                <w:w w:val="100"/>
                <w:sz w:val="24"/>
                <w:szCs w:val="24"/>
                <w:lang w:eastAsia="zh-CN"/>
              </w:rPr>
              <w:t>中学</w:t>
            </w:r>
            <w:r>
              <w:rPr>
                <w:rFonts w:hint="eastAsia" w:ascii="仿宋_GB2312" w:hAnsi="仿宋_GB2312" w:eastAsia="仿宋_GB2312" w:cs="仿宋_GB2312"/>
                <w:b w:val="0"/>
                <w:i w:val="0"/>
                <w:caps w:val="0"/>
                <w:color w:val="000000"/>
                <w:spacing w:val="0"/>
                <w:w w:val="100"/>
                <w:sz w:val="24"/>
                <w:szCs w:val="24"/>
                <w:lang w:val="en-US" w:eastAsia="zh-CN"/>
              </w:rPr>
              <w:t>1人</w:t>
            </w:r>
          </w:p>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both"/>
              <w:textAlignment w:val="center"/>
              <w:rPr>
                <w:rFonts w:hint="eastAsia"/>
                <w:lang w:eastAsia="zh-CN"/>
              </w:rPr>
            </w:pPr>
            <w:r>
              <w:rPr>
                <w:rFonts w:hint="eastAsia" w:ascii="仿宋_GB2312" w:hAnsi="仿宋_GB2312" w:eastAsia="仿宋_GB2312" w:cs="仿宋_GB2312"/>
                <w:b w:val="0"/>
                <w:i w:val="0"/>
                <w:caps w:val="0"/>
                <w:color w:val="000000"/>
                <w:spacing w:val="0"/>
                <w:w w:val="100"/>
                <w:sz w:val="24"/>
                <w:szCs w:val="24"/>
                <w:lang w:val="en-US" w:eastAsia="zh-CN"/>
              </w:rPr>
              <w:t>城厢区顶墩实验学校1人</w:t>
            </w: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rPr>
                <w:rFonts w:hint="eastAsia" w:ascii="仿宋_GB2312" w:hAnsi="仿宋_GB2312" w:eastAsia="仿宋_GB2312" w:cs="仿宋_GB2312"/>
                <w:b w:val="0"/>
                <w:i w:val="0"/>
                <w:caps w:val="0"/>
                <w:color w:val="000000"/>
                <w:spacing w:val="0"/>
                <w:w w:val="100"/>
                <w:kern w:val="0"/>
                <w:sz w:val="24"/>
                <w:szCs w:val="24"/>
                <w:lang w:val="en-US" w:eastAsia="zh-CN" w:bidi="ar"/>
              </w:rPr>
            </w:pPr>
            <w:r>
              <w:rPr>
                <w:rFonts w:hint="eastAsia" w:ascii="仿宋_GB2312" w:hAnsi="仿宋_GB2312" w:eastAsia="仿宋_GB2312" w:cs="仿宋_GB2312"/>
                <w:b w:val="0"/>
                <w:i w:val="0"/>
                <w:caps w:val="0"/>
                <w:color w:val="000000"/>
                <w:spacing w:val="0"/>
                <w:w w:val="100"/>
                <w:kern w:val="0"/>
                <w:sz w:val="24"/>
                <w:lang w:val="en-US" w:eastAsia="zh-CN" w:bidi="ar"/>
              </w:rPr>
              <w:t>不限</w:t>
            </w:r>
          </w:p>
        </w:tc>
        <w:tc>
          <w:tcPr>
            <w:tcW w:w="5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rPr>
                <w:rFonts w:hint="eastAsia" w:ascii="仿宋_GB2312" w:hAnsi="仿宋_GB2312" w:eastAsia="仿宋_GB2312" w:cs="仿宋_GB2312"/>
                <w:b w:val="0"/>
                <w:i w:val="0"/>
                <w:caps w:val="0"/>
                <w:color w:val="000000"/>
                <w:spacing w:val="0"/>
                <w:w w:val="100"/>
                <w:sz w:val="24"/>
                <w:szCs w:val="24"/>
                <w:lang w:val="en-US" w:eastAsia="zh-CN"/>
              </w:rPr>
            </w:pPr>
            <w:r>
              <w:rPr>
                <w:rFonts w:hint="eastAsia" w:ascii="仿宋_GB2312" w:hAnsi="仿宋_GB2312" w:eastAsia="仿宋_GB2312" w:cs="仿宋_GB2312"/>
                <w:b w:val="0"/>
                <w:i w:val="0"/>
                <w:caps w:val="0"/>
                <w:color w:val="000000"/>
                <w:spacing w:val="0"/>
                <w:w w:val="100"/>
                <w:kern w:val="0"/>
                <w:sz w:val="24"/>
                <w:lang w:val="en-US" w:eastAsia="zh-CN" w:bidi="ar"/>
              </w:rPr>
              <w:t>不限</w:t>
            </w:r>
          </w:p>
        </w:tc>
        <w:tc>
          <w:tcPr>
            <w:tcW w:w="14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both"/>
              <w:textAlignment w:val="center"/>
              <w:rPr>
                <w:rFonts w:hint="eastAsia" w:ascii="仿宋_GB2312" w:hAnsi="仿宋_GB2312" w:eastAsia="仿宋_GB2312" w:cs="仿宋_GB2312"/>
                <w:b w:val="0"/>
                <w:i w:val="0"/>
                <w:caps w:val="0"/>
                <w:color w:val="000000"/>
                <w:spacing w:val="0"/>
                <w:w w:val="100"/>
                <w:sz w:val="24"/>
                <w:szCs w:val="24"/>
                <w:lang w:val="en-US" w:eastAsia="zh-CN"/>
              </w:rPr>
            </w:pPr>
            <w:r>
              <w:rPr>
                <w:rFonts w:hint="eastAsia" w:ascii="仿宋_GB2312" w:hAnsi="仿宋_GB2312" w:eastAsia="仿宋_GB2312" w:cs="仿宋_GB2312"/>
                <w:b w:val="0"/>
                <w:i w:val="0"/>
                <w:caps w:val="0"/>
                <w:color w:val="000000"/>
                <w:spacing w:val="0"/>
                <w:w w:val="100"/>
                <w:sz w:val="24"/>
                <w:szCs w:val="24"/>
                <w:lang w:val="en-US" w:eastAsia="zh-CN"/>
              </w:rPr>
              <w:t>物理学类、物理教育</w:t>
            </w:r>
          </w:p>
        </w:tc>
        <w:tc>
          <w:tcPr>
            <w:tcW w:w="1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both"/>
              <w:textAlignment w:val="center"/>
              <w:rPr>
                <w:rFonts w:hint="eastAsia" w:ascii="仿宋_GB2312" w:hAnsi="仿宋_GB2312" w:eastAsia="仿宋_GB2312" w:cs="仿宋_GB2312"/>
                <w:b w:val="0"/>
                <w:i w:val="0"/>
                <w:caps w:val="0"/>
                <w:color w:val="000000"/>
                <w:spacing w:val="0"/>
                <w:w w:val="100"/>
                <w:sz w:val="24"/>
                <w:szCs w:val="24"/>
                <w:lang w:val="en-US" w:eastAsia="zh-CN"/>
              </w:rPr>
            </w:pPr>
            <w:r>
              <w:rPr>
                <w:rFonts w:hint="eastAsia" w:ascii="仿宋_GB2312" w:hAnsi="仿宋_GB2312" w:eastAsia="仿宋_GB2312" w:cs="仿宋_GB2312"/>
                <w:b w:val="0"/>
                <w:i w:val="0"/>
                <w:caps w:val="0"/>
                <w:color w:val="000000"/>
                <w:spacing w:val="0"/>
                <w:w w:val="100"/>
                <w:sz w:val="24"/>
                <w:szCs w:val="24"/>
                <w:lang w:val="en-US" w:eastAsia="zh-CN"/>
              </w:rPr>
              <w:t>相应学科高级中学及以上教师资格证</w:t>
            </w:r>
          </w:p>
        </w:tc>
      </w:tr>
      <w:tr>
        <w:tblPrEx>
          <w:tblCellMar>
            <w:top w:w="15" w:type="dxa"/>
            <w:left w:w="15" w:type="dxa"/>
            <w:bottom w:w="15" w:type="dxa"/>
            <w:right w:w="15" w:type="dxa"/>
          </w:tblCellMar>
        </w:tblPrEx>
        <w:trPr>
          <w:trHeight w:val="1336" w:hRule="atLeast"/>
          <w:jc w:val="center"/>
        </w:trPr>
        <w:tc>
          <w:tcPr>
            <w:tcW w:w="484" w:type="dxa"/>
            <w:tcBorders>
              <w:top w:val="single" w:color="auto" w:sz="4" w:space="0"/>
              <w:left w:val="single" w:color="auto" w:sz="4" w:space="0"/>
              <w:bottom w:val="single" w:color="auto" w:sz="4" w:space="0"/>
              <w:right w:val="single" w:color="auto" w:sz="4" w:space="0"/>
            </w:tcBorders>
            <w:noWrap w:val="0"/>
            <w:vAlign w:val="center"/>
          </w:tcPr>
          <w:p>
            <w:pPr>
              <w:widowControl/>
              <w:snapToGrid/>
              <w:spacing w:before="0" w:beforeAutospacing="0" w:after="0" w:afterAutospacing="0" w:line="240" w:lineRule="auto"/>
              <w:jc w:val="center"/>
              <w:textAlignment w:val="center"/>
              <w:rPr>
                <w:rFonts w:hint="eastAsia" w:ascii="仿宋_GB2312" w:hAnsi="仿宋_GB2312" w:eastAsia="仿宋_GB2312" w:cs="仿宋_GB2312"/>
                <w:b w:val="0"/>
                <w:i w:val="0"/>
                <w:caps w:val="0"/>
                <w:color w:val="000000"/>
                <w:spacing w:val="0"/>
                <w:w w:val="100"/>
                <w:kern w:val="0"/>
                <w:sz w:val="24"/>
                <w:szCs w:val="24"/>
                <w:lang w:val="en-US" w:eastAsia="zh-CN" w:bidi="ar-SA"/>
              </w:rPr>
            </w:pPr>
            <w:r>
              <w:rPr>
                <w:rFonts w:hint="eastAsia" w:ascii="仿宋_GB2312" w:hAnsi="仿宋_GB2312" w:eastAsia="仿宋_GB2312" w:cs="仿宋_GB2312"/>
                <w:b w:val="0"/>
                <w:i w:val="0"/>
                <w:caps w:val="0"/>
                <w:color w:val="000000"/>
                <w:spacing w:val="0"/>
                <w:w w:val="100"/>
                <w:kern w:val="0"/>
                <w:sz w:val="24"/>
                <w:szCs w:val="24"/>
                <w:lang w:val="en-US" w:eastAsia="zh-CN" w:bidi="ar-SA"/>
              </w:rPr>
              <w:t>5</w:t>
            </w:r>
          </w:p>
        </w:tc>
        <w:tc>
          <w:tcPr>
            <w:tcW w:w="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320" w:lineRule="exact"/>
              <w:jc w:val="center"/>
              <w:textAlignment w:val="center"/>
              <w:rPr>
                <w:rFonts w:hint="eastAsia" w:ascii="仿宋_GB2312" w:hAnsi="仿宋_GB2312" w:eastAsia="仿宋_GB2312" w:cs="仿宋_GB2312"/>
                <w:b w:val="0"/>
                <w:i w:val="0"/>
                <w:caps w:val="0"/>
                <w:color w:val="000000"/>
                <w:spacing w:val="0"/>
                <w:w w:val="100"/>
                <w:kern w:val="0"/>
                <w:sz w:val="24"/>
                <w:szCs w:val="24"/>
                <w:lang w:val="en-US" w:eastAsia="zh-CN" w:bidi="ar-SA"/>
              </w:rPr>
            </w:pPr>
            <w:r>
              <w:rPr>
                <w:rFonts w:hint="eastAsia" w:ascii="仿宋_GB2312" w:hAnsi="仿宋_GB2312" w:eastAsia="仿宋_GB2312" w:cs="仿宋_GB2312"/>
                <w:b w:val="0"/>
                <w:i w:val="0"/>
                <w:caps w:val="0"/>
                <w:color w:val="000000"/>
                <w:spacing w:val="0"/>
                <w:w w:val="100"/>
                <w:kern w:val="2"/>
                <w:sz w:val="24"/>
                <w:szCs w:val="24"/>
                <w:lang w:val="en-US" w:eastAsia="zh-CN" w:bidi="ar-SA"/>
              </w:rPr>
              <w:t>中学化学</w:t>
            </w:r>
          </w:p>
        </w:tc>
        <w:tc>
          <w:tcPr>
            <w:tcW w:w="720" w:type="dxa"/>
            <w:tcBorders>
              <w:top w:val="single" w:color="auto" w:sz="4" w:space="0"/>
              <w:left w:val="single" w:color="auto" w:sz="4" w:space="0"/>
              <w:bottom w:val="single" w:color="auto" w:sz="4" w:space="0"/>
              <w:right w:val="single" w:color="auto" w:sz="4" w:space="0"/>
            </w:tcBorders>
            <w:noWrap w:val="0"/>
            <w:vAlign w:val="center"/>
          </w:tcPr>
          <w:p>
            <w:pPr>
              <w:widowControl/>
              <w:snapToGrid/>
              <w:spacing w:before="0" w:beforeAutospacing="0" w:after="0" w:afterAutospacing="0" w:line="240" w:lineRule="auto"/>
              <w:jc w:val="center"/>
              <w:textAlignment w:val="center"/>
              <w:rPr>
                <w:rFonts w:hint="eastAsia" w:ascii="仿宋_GB2312" w:hAnsi="仿宋_GB2312" w:eastAsia="仿宋_GB2312" w:cs="仿宋_GB2312"/>
                <w:b w:val="0"/>
                <w:i w:val="0"/>
                <w:caps w:val="0"/>
                <w:color w:val="000000"/>
                <w:spacing w:val="0"/>
                <w:w w:val="100"/>
                <w:kern w:val="0"/>
                <w:sz w:val="24"/>
                <w:szCs w:val="24"/>
                <w:lang w:val="en-US" w:eastAsia="zh-CN" w:bidi="ar-SA"/>
              </w:rPr>
            </w:pPr>
            <w:r>
              <w:rPr>
                <w:rFonts w:hint="eastAsia" w:ascii="仿宋_GB2312" w:hAnsi="仿宋_GB2312" w:eastAsia="仿宋_GB2312" w:cs="仿宋_GB2312"/>
                <w:b w:val="0"/>
                <w:i w:val="0"/>
                <w:caps w:val="0"/>
                <w:color w:val="000000"/>
                <w:spacing w:val="0"/>
                <w:w w:val="100"/>
                <w:kern w:val="0"/>
                <w:sz w:val="24"/>
                <w:lang w:val="en-US" w:eastAsia="zh-CN" w:bidi="ar"/>
              </w:rPr>
              <w:t>1</w:t>
            </w:r>
          </w:p>
        </w:tc>
        <w:tc>
          <w:tcPr>
            <w:tcW w:w="31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firstLine="240" w:firstLineChars="100"/>
              <w:jc w:val="both"/>
              <w:textAlignment w:val="center"/>
              <w:rPr>
                <w:rFonts w:hint="eastAsia" w:ascii="仿宋_GB2312" w:hAnsi="仿宋_GB2312" w:eastAsia="仿宋_GB2312" w:cs="仿宋_GB2312"/>
                <w:b w:val="0"/>
                <w:i w:val="0"/>
                <w:caps w:val="0"/>
                <w:color w:val="000000"/>
                <w:spacing w:val="0"/>
                <w:w w:val="100"/>
                <w:sz w:val="24"/>
                <w:szCs w:val="24"/>
                <w:lang w:val="en-US" w:eastAsia="zh-CN"/>
              </w:rPr>
            </w:pPr>
            <w:r>
              <w:rPr>
                <w:rFonts w:hint="eastAsia" w:ascii="仿宋_GB2312" w:hAnsi="仿宋_GB2312" w:eastAsia="仿宋_GB2312" w:cs="仿宋_GB2312"/>
                <w:b w:val="0"/>
                <w:i w:val="0"/>
                <w:caps w:val="0"/>
                <w:color w:val="000000"/>
                <w:spacing w:val="0"/>
                <w:w w:val="100"/>
                <w:sz w:val="24"/>
                <w:szCs w:val="24"/>
                <w:lang w:val="en-US" w:eastAsia="zh-CN"/>
              </w:rPr>
              <w:t>城厢区顶墩实验学校1人</w:t>
            </w:r>
          </w:p>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firstLine="240" w:firstLineChars="100"/>
              <w:jc w:val="both"/>
              <w:textAlignment w:val="center"/>
              <w:rPr>
                <w:rFonts w:hint="eastAsia" w:ascii="仿宋_GB2312" w:hAnsi="仿宋_GB2312" w:eastAsia="仿宋_GB2312" w:cs="仿宋_GB2312"/>
                <w:b w:val="0"/>
                <w:i w:val="0"/>
                <w:caps w:val="0"/>
                <w:color w:val="000000"/>
                <w:spacing w:val="0"/>
                <w:w w:val="100"/>
                <w:sz w:val="24"/>
                <w:szCs w:val="24"/>
                <w:lang w:val="en-US" w:eastAsia="zh-CN"/>
              </w:rPr>
            </w:pP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rPr>
                <w:rFonts w:hint="eastAsia" w:ascii="仿宋_GB2312" w:hAnsi="仿宋_GB2312" w:eastAsia="仿宋_GB2312" w:cs="仿宋_GB2312"/>
                <w:b w:val="0"/>
                <w:i w:val="0"/>
                <w:caps w:val="0"/>
                <w:color w:val="000000"/>
                <w:spacing w:val="0"/>
                <w:w w:val="100"/>
                <w:kern w:val="0"/>
                <w:sz w:val="24"/>
                <w:szCs w:val="24"/>
                <w:lang w:val="en-US" w:eastAsia="zh-CN" w:bidi="ar"/>
              </w:rPr>
            </w:pPr>
            <w:r>
              <w:rPr>
                <w:rFonts w:hint="eastAsia" w:ascii="仿宋_GB2312" w:hAnsi="仿宋_GB2312" w:eastAsia="仿宋_GB2312" w:cs="仿宋_GB2312"/>
                <w:b w:val="0"/>
                <w:i w:val="0"/>
                <w:caps w:val="0"/>
                <w:color w:val="000000"/>
                <w:spacing w:val="0"/>
                <w:w w:val="100"/>
                <w:kern w:val="0"/>
                <w:sz w:val="24"/>
                <w:lang w:val="en-US" w:eastAsia="zh-CN" w:bidi="ar"/>
              </w:rPr>
              <w:t>不限</w:t>
            </w:r>
          </w:p>
        </w:tc>
        <w:tc>
          <w:tcPr>
            <w:tcW w:w="5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rPr>
                <w:rFonts w:hint="eastAsia" w:ascii="仿宋_GB2312" w:hAnsi="仿宋_GB2312" w:eastAsia="仿宋_GB2312" w:cs="仿宋_GB2312"/>
                <w:b w:val="0"/>
                <w:i w:val="0"/>
                <w:caps w:val="0"/>
                <w:color w:val="000000"/>
                <w:spacing w:val="0"/>
                <w:w w:val="100"/>
                <w:sz w:val="24"/>
                <w:szCs w:val="24"/>
                <w:lang w:val="en-US" w:eastAsia="zh-CN"/>
              </w:rPr>
            </w:pPr>
            <w:r>
              <w:rPr>
                <w:rFonts w:hint="eastAsia" w:ascii="仿宋_GB2312" w:hAnsi="仿宋_GB2312" w:eastAsia="仿宋_GB2312" w:cs="仿宋_GB2312"/>
                <w:b w:val="0"/>
                <w:i w:val="0"/>
                <w:caps w:val="0"/>
                <w:color w:val="000000"/>
                <w:spacing w:val="0"/>
                <w:w w:val="100"/>
                <w:kern w:val="0"/>
                <w:sz w:val="24"/>
                <w:lang w:val="en-US" w:eastAsia="zh-CN" w:bidi="ar"/>
              </w:rPr>
              <w:t>不限</w:t>
            </w:r>
          </w:p>
        </w:tc>
        <w:tc>
          <w:tcPr>
            <w:tcW w:w="14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both"/>
              <w:textAlignment w:val="center"/>
              <w:rPr>
                <w:rFonts w:hint="eastAsia" w:ascii="仿宋_GB2312" w:hAnsi="仿宋_GB2312" w:eastAsia="仿宋_GB2312" w:cs="仿宋_GB2312"/>
                <w:b w:val="0"/>
                <w:i w:val="0"/>
                <w:caps w:val="0"/>
                <w:color w:val="000000"/>
                <w:spacing w:val="0"/>
                <w:w w:val="100"/>
                <w:sz w:val="24"/>
                <w:szCs w:val="24"/>
                <w:lang w:val="en-US" w:eastAsia="zh-CN"/>
              </w:rPr>
            </w:pPr>
            <w:r>
              <w:rPr>
                <w:rFonts w:hint="eastAsia" w:ascii="仿宋_GB2312" w:hAnsi="仿宋_GB2312" w:eastAsia="仿宋_GB2312" w:cs="仿宋_GB2312"/>
                <w:b w:val="0"/>
                <w:i w:val="0"/>
                <w:caps w:val="0"/>
                <w:color w:val="000000"/>
                <w:spacing w:val="0"/>
                <w:w w:val="100"/>
                <w:sz w:val="24"/>
                <w:szCs w:val="24"/>
                <w:lang w:val="en-US" w:eastAsia="zh-CN"/>
              </w:rPr>
              <w:t>化学类、化学教育</w:t>
            </w:r>
          </w:p>
        </w:tc>
        <w:tc>
          <w:tcPr>
            <w:tcW w:w="1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both"/>
              <w:textAlignment w:val="center"/>
              <w:rPr>
                <w:rFonts w:hint="eastAsia" w:ascii="仿宋_GB2312" w:hAnsi="仿宋_GB2312" w:eastAsia="仿宋_GB2312" w:cs="仿宋_GB2312"/>
                <w:b w:val="0"/>
                <w:i w:val="0"/>
                <w:caps w:val="0"/>
                <w:color w:val="000000"/>
                <w:spacing w:val="0"/>
                <w:w w:val="100"/>
                <w:sz w:val="24"/>
                <w:szCs w:val="24"/>
                <w:lang w:val="en-US" w:eastAsia="zh-CN"/>
              </w:rPr>
            </w:pPr>
            <w:r>
              <w:rPr>
                <w:rFonts w:hint="eastAsia" w:ascii="仿宋_GB2312" w:hAnsi="仿宋_GB2312" w:eastAsia="仿宋_GB2312" w:cs="仿宋_GB2312"/>
                <w:b w:val="0"/>
                <w:i w:val="0"/>
                <w:caps w:val="0"/>
                <w:color w:val="000000"/>
                <w:spacing w:val="0"/>
                <w:w w:val="100"/>
                <w:sz w:val="24"/>
                <w:szCs w:val="24"/>
                <w:lang w:val="en-US" w:eastAsia="zh-CN"/>
              </w:rPr>
              <w:t>相应学科高级中学及以上教师资格证</w:t>
            </w:r>
          </w:p>
        </w:tc>
      </w:tr>
      <w:tr>
        <w:tblPrEx>
          <w:tblCellMar>
            <w:top w:w="15" w:type="dxa"/>
            <w:left w:w="15" w:type="dxa"/>
            <w:bottom w:w="15" w:type="dxa"/>
            <w:right w:w="15" w:type="dxa"/>
          </w:tblCellMar>
        </w:tblPrEx>
        <w:trPr>
          <w:trHeight w:val="1336" w:hRule="atLeast"/>
          <w:jc w:val="center"/>
        </w:trPr>
        <w:tc>
          <w:tcPr>
            <w:tcW w:w="484" w:type="dxa"/>
            <w:tcBorders>
              <w:top w:val="single" w:color="auto" w:sz="4" w:space="0"/>
              <w:left w:val="single" w:color="auto" w:sz="4" w:space="0"/>
              <w:bottom w:val="single" w:color="auto" w:sz="4" w:space="0"/>
              <w:right w:val="single" w:color="auto" w:sz="4" w:space="0"/>
            </w:tcBorders>
            <w:noWrap w:val="0"/>
            <w:vAlign w:val="center"/>
          </w:tcPr>
          <w:p>
            <w:pPr>
              <w:widowControl/>
              <w:snapToGrid/>
              <w:spacing w:before="0" w:beforeAutospacing="0" w:after="0" w:afterAutospacing="0" w:line="240" w:lineRule="auto"/>
              <w:jc w:val="center"/>
              <w:textAlignment w:val="center"/>
              <w:rPr>
                <w:rFonts w:hint="eastAsia" w:ascii="仿宋_GB2312" w:hAnsi="仿宋_GB2312" w:eastAsia="仿宋_GB2312" w:cs="仿宋_GB2312"/>
                <w:b w:val="0"/>
                <w:i w:val="0"/>
                <w:caps w:val="0"/>
                <w:color w:val="000000"/>
                <w:spacing w:val="0"/>
                <w:w w:val="100"/>
                <w:kern w:val="0"/>
                <w:sz w:val="24"/>
                <w:szCs w:val="24"/>
                <w:lang w:val="en-US" w:eastAsia="zh-CN" w:bidi="ar-SA"/>
              </w:rPr>
            </w:pPr>
            <w:r>
              <w:rPr>
                <w:rFonts w:hint="eastAsia" w:ascii="仿宋_GB2312" w:hAnsi="仿宋_GB2312" w:eastAsia="仿宋_GB2312" w:cs="仿宋_GB2312"/>
                <w:b w:val="0"/>
                <w:i w:val="0"/>
                <w:caps w:val="0"/>
                <w:color w:val="000000"/>
                <w:spacing w:val="0"/>
                <w:w w:val="100"/>
                <w:kern w:val="0"/>
                <w:sz w:val="24"/>
                <w:szCs w:val="24"/>
                <w:lang w:val="en-US" w:eastAsia="zh-CN" w:bidi="ar-SA"/>
              </w:rPr>
              <w:t>6</w:t>
            </w:r>
          </w:p>
        </w:tc>
        <w:tc>
          <w:tcPr>
            <w:tcW w:w="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320" w:lineRule="exact"/>
              <w:jc w:val="center"/>
              <w:textAlignment w:val="center"/>
              <w:rPr>
                <w:rFonts w:hint="eastAsia" w:ascii="仿宋_GB2312" w:hAnsi="仿宋_GB2312" w:eastAsia="仿宋_GB2312" w:cs="仿宋_GB2312"/>
                <w:b w:val="0"/>
                <w:i w:val="0"/>
                <w:caps w:val="0"/>
                <w:color w:val="000000"/>
                <w:spacing w:val="0"/>
                <w:w w:val="100"/>
                <w:kern w:val="0"/>
                <w:sz w:val="24"/>
                <w:szCs w:val="24"/>
                <w:lang w:val="en-US" w:eastAsia="zh-CN" w:bidi="ar-SA"/>
              </w:rPr>
            </w:pPr>
            <w:r>
              <w:rPr>
                <w:rFonts w:hint="eastAsia" w:ascii="仿宋_GB2312" w:hAnsi="仿宋_GB2312" w:eastAsia="仿宋_GB2312" w:cs="仿宋_GB2312"/>
                <w:b w:val="0"/>
                <w:i w:val="0"/>
                <w:caps w:val="0"/>
                <w:color w:val="000000"/>
                <w:spacing w:val="0"/>
                <w:w w:val="100"/>
                <w:kern w:val="2"/>
                <w:sz w:val="24"/>
                <w:szCs w:val="24"/>
                <w:lang w:val="en-US" w:eastAsia="zh-CN" w:bidi="ar-SA"/>
              </w:rPr>
              <w:t>中学地理</w:t>
            </w:r>
          </w:p>
        </w:tc>
        <w:tc>
          <w:tcPr>
            <w:tcW w:w="720" w:type="dxa"/>
            <w:tcBorders>
              <w:top w:val="single" w:color="auto" w:sz="4" w:space="0"/>
              <w:left w:val="single" w:color="auto" w:sz="4" w:space="0"/>
              <w:bottom w:val="single" w:color="auto" w:sz="4" w:space="0"/>
              <w:right w:val="single" w:color="auto" w:sz="4" w:space="0"/>
            </w:tcBorders>
            <w:noWrap w:val="0"/>
            <w:vAlign w:val="center"/>
          </w:tcPr>
          <w:p>
            <w:pPr>
              <w:widowControl/>
              <w:snapToGrid/>
              <w:spacing w:before="0" w:beforeAutospacing="0" w:after="0" w:afterAutospacing="0" w:line="240" w:lineRule="auto"/>
              <w:jc w:val="center"/>
              <w:textAlignment w:val="center"/>
              <w:rPr>
                <w:rFonts w:hint="eastAsia" w:ascii="仿宋_GB2312" w:hAnsi="仿宋_GB2312" w:eastAsia="仿宋_GB2312" w:cs="仿宋_GB2312"/>
                <w:b w:val="0"/>
                <w:i w:val="0"/>
                <w:caps w:val="0"/>
                <w:color w:val="000000"/>
                <w:spacing w:val="0"/>
                <w:w w:val="100"/>
                <w:kern w:val="0"/>
                <w:sz w:val="24"/>
                <w:szCs w:val="24"/>
                <w:lang w:val="en-US" w:eastAsia="zh-CN" w:bidi="ar-SA"/>
              </w:rPr>
            </w:pPr>
            <w:r>
              <w:rPr>
                <w:rFonts w:hint="eastAsia" w:ascii="仿宋_GB2312" w:hAnsi="仿宋_GB2312" w:eastAsia="仿宋_GB2312" w:cs="仿宋_GB2312"/>
                <w:b w:val="0"/>
                <w:i w:val="0"/>
                <w:caps w:val="0"/>
                <w:color w:val="000000"/>
                <w:spacing w:val="0"/>
                <w:w w:val="100"/>
                <w:kern w:val="0"/>
                <w:sz w:val="24"/>
                <w:szCs w:val="24"/>
                <w:lang w:val="en-US" w:eastAsia="zh-CN" w:bidi="ar"/>
              </w:rPr>
              <w:t>1</w:t>
            </w:r>
          </w:p>
        </w:tc>
        <w:tc>
          <w:tcPr>
            <w:tcW w:w="31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firstLine="240" w:firstLineChars="100"/>
              <w:jc w:val="both"/>
              <w:textAlignment w:val="center"/>
              <w:rPr>
                <w:rFonts w:hint="eastAsia" w:ascii="仿宋_GB2312" w:hAnsi="仿宋_GB2312" w:eastAsia="仿宋_GB2312" w:cs="仿宋_GB2312"/>
                <w:b w:val="0"/>
                <w:i w:val="0"/>
                <w:caps w:val="0"/>
                <w:color w:val="000000"/>
                <w:spacing w:val="0"/>
                <w:w w:val="100"/>
                <w:sz w:val="24"/>
                <w:szCs w:val="24"/>
                <w:lang w:val="en-US" w:eastAsia="zh-CN"/>
              </w:rPr>
            </w:pPr>
            <w:r>
              <w:rPr>
                <w:rFonts w:hint="eastAsia" w:ascii="仿宋_GB2312" w:hAnsi="仿宋_GB2312" w:eastAsia="仿宋_GB2312" w:cs="仿宋_GB2312"/>
                <w:b w:val="0"/>
                <w:i w:val="0"/>
                <w:caps w:val="0"/>
                <w:color w:val="000000"/>
                <w:spacing w:val="0"/>
                <w:w w:val="100"/>
                <w:sz w:val="24"/>
                <w:szCs w:val="24"/>
                <w:lang w:eastAsia="zh-CN"/>
              </w:rPr>
              <w:t>莆田文献中学</w:t>
            </w:r>
            <w:r>
              <w:rPr>
                <w:rFonts w:hint="eastAsia" w:ascii="仿宋_GB2312" w:hAnsi="仿宋_GB2312" w:eastAsia="仿宋_GB2312" w:cs="仿宋_GB2312"/>
                <w:b w:val="0"/>
                <w:i w:val="0"/>
                <w:caps w:val="0"/>
                <w:color w:val="000000"/>
                <w:spacing w:val="0"/>
                <w:w w:val="100"/>
                <w:sz w:val="24"/>
                <w:szCs w:val="24"/>
                <w:lang w:val="en-US" w:eastAsia="zh-CN"/>
              </w:rPr>
              <w:t>1人</w:t>
            </w:r>
          </w:p>
          <w:p>
            <w:pPr>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240" w:firstLineChars="100"/>
              <w:jc w:val="both"/>
              <w:textAlignment w:val="center"/>
              <w:rPr>
                <w:rFonts w:hint="eastAsia" w:ascii="仿宋_GB2312" w:hAnsi="仿宋_GB2312" w:eastAsia="仿宋_GB2312" w:cs="仿宋_GB2312"/>
                <w:b w:val="0"/>
                <w:i w:val="0"/>
                <w:caps w:val="0"/>
                <w:color w:val="000000"/>
                <w:spacing w:val="0"/>
                <w:w w:val="100"/>
                <w:sz w:val="24"/>
                <w:szCs w:val="24"/>
                <w:lang w:val="en-US" w:eastAsia="zh-CN"/>
              </w:rPr>
            </w:pP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rPr>
                <w:rFonts w:hint="eastAsia" w:ascii="仿宋_GB2312" w:hAnsi="仿宋_GB2312" w:eastAsia="仿宋_GB2312" w:cs="仿宋_GB2312"/>
                <w:b w:val="0"/>
                <w:i w:val="0"/>
                <w:caps w:val="0"/>
                <w:color w:val="000000"/>
                <w:spacing w:val="0"/>
                <w:w w:val="100"/>
                <w:kern w:val="0"/>
                <w:sz w:val="24"/>
                <w:szCs w:val="24"/>
                <w:lang w:val="en-US" w:eastAsia="zh-CN" w:bidi="ar"/>
              </w:rPr>
            </w:pPr>
            <w:r>
              <w:rPr>
                <w:rFonts w:hint="eastAsia" w:ascii="仿宋_GB2312" w:hAnsi="仿宋_GB2312" w:eastAsia="仿宋_GB2312" w:cs="仿宋_GB2312"/>
                <w:b w:val="0"/>
                <w:i w:val="0"/>
                <w:caps w:val="0"/>
                <w:color w:val="000000"/>
                <w:spacing w:val="0"/>
                <w:w w:val="100"/>
                <w:kern w:val="0"/>
                <w:sz w:val="24"/>
                <w:lang w:val="en-US" w:eastAsia="zh-CN" w:bidi="ar"/>
              </w:rPr>
              <w:t>不限</w:t>
            </w:r>
          </w:p>
        </w:tc>
        <w:tc>
          <w:tcPr>
            <w:tcW w:w="5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rPr>
                <w:rFonts w:hint="eastAsia" w:ascii="仿宋_GB2312" w:hAnsi="仿宋_GB2312" w:eastAsia="仿宋_GB2312" w:cs="仿宋_GB2312"/>
                <w:b w:val="0"/>
                <w:i w:val="0"/>
                <w:caps w:val="0"/>
                <w:color w:val="000000"/>
                <w:spacing w:val="0"/>
                <w:w w:val="100"/>
                <w:sz w:val="24"/>
                <w:szCs w:val="24"/>
                <w:lang w:val="en-US" w:eastAsia="zh-CN"/>
              </w:rPr>
            </w:pPr>
            <w:r>
              <w:rPr>
                <w:rFonts w:hint="eastAsia" w:ascii="仿宋_GB2312" w:hAnsi="仿宋_GB2312" w:eastAsia="仿宋_GB2312" w:cs="仿宋_GB2312"/>
                <w:b w:val="0"/>
                <w:i w:val="0"/>
                <w:caps w:val="0"/>
                <w:color w:val="000000"/>
                <w:spacing w:val="0"/>
                <w:w w:val="100"/>
                <w:kern w:val="0"/>
                <w:sz w:val="24"/>
                <w:lang w:val="en-US" w:eastAsia="zh-CN" w:bidi="ar"/>
              </w:rPr>
              <w:t>不限</w:t>
            </w:r>
          </w:p>
        </w:tc>
        <w:tc>
          <w:tcPr>
            <w:tcW w:w="14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both"/>
              <w:textAlignment w:val="center"/>
              <w:rPr>
                <w:rFonts w:hint="eastAsia" w:ascii="仿宋_GB2312" w:hAnsi="仿宋_GB2312" w:eastAsia="仿宋_GB2312" w:cs="仿宋_GB2312"/>
                <w:b w:val="0"/>
                <w:i w:val="0"/>
                <w:caps w:val="0"/>
                <w:color w:val="000000"/>
                <w:spacing w:val="0"/>
                <w:w w:val="100"/>
                <w:sz w:val="24"/>
                <w:szCs w:val="24"/>
                <w:lang w:val="en-US" w:eastAsia="zh-CN"/>
              </w:rPr>
            </w:pPr>
            <w:r>
              <w:rPr>
                <w:rFonts w:hint="eastAsia" w:ascii="仿宋_GB2312" w:hAnsi="仿宋_GB2312" w:eastAsia="仿宋_GB2312" w:cs="仿宋_GB2312"/>
                <w:b w:val="0"/>
                <w:i w:val="0"/>
                <w:caps w:val="0"/>
                <w:color w:val="000000"/>
                <w:spacing w:val="0"/>
                <w:w w:val="100"/>
                <w:sz w:val="24"/>
                <w:szCs w:val="24"/>
                <w:lang w:val="en-US" w:eastAsia="zh-CN"/>
              </w:rPr>
              <w:t>地理科学类、地理教育</w:t>
            </w:r>
          </w:p>
        </w:tc>
        <w:tc>
          <w:tcPr>
            <w:tcW w:w="1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both"/>
              <w:textAlignment w:val="center"/>
              <w:rPr>
                <w:rFonts w:hint="eastAsia" w:ascii="仿宋_GB2312" w:hAnsi="仿宋_GB2312" w:eastAsia="仿宋_GB2312" w:cs="仿宋_GB2312"/>
                <w:b w:val="0"/>
                <w:i w:val="0"/>
                <w:caps w:val="0"/>
                <w:color w:val="000000"/>
                <w:spacing w:val="0"/>
                <w:w w:val="100"/>
                <w:sz w:val="24"/>
                <w:szCs w:val="24"/>
                <w:lang w:val="en-US" w:eastAsia="zh-CN"/>
              </w:rPr>
            </w:pPr>
            <w:r>
              <w:rPr>
                <w:rFonts w:hint="eastAsia" w:ascii="仿宋_GB2312" w:hAnsi="仿宋_GB2312" w:eastAsia="仿宋_GB2312" w:cs="仿宋_GB2312"/>
                <w:b w:val="0"/>
                <w:i w:val="0"/>
                <w:caps w:val="0"/>
                <w:color w:val="000000"/>
                <w:spacing w:val="0"/>
                <w:w w:val="100"/>
                <w:sz w:val="24"/>
                <w:szCs w:val="24"/>
                <w:lang w:val="en-US" w:eastAsia="zh-CN"/>
              </w:rPr>
              <w:t>相应学科高级中学及以上教师资格证</w:t>
            </w:r>
          </w:p>
        </w:tc>
      </w:tr>
      <w:tr>
        <w:tblPrEx>
          <w:tblCellMar>
            <w:top w:w="15" w:type="dxa"/>
            <w:left w:w="15" w:type="dxa"/>
            <w:bottom w:w="15" w:type="dxa"/>
            <w:right w:w="15" w:type="dxa"/>
          </w:tblCellMar>
        </w:tblPrEx>
        <w:trPr>
          <w:trHeight w:val="1336" w:hRule="atLeast"/>
          <w:jc w:val="center"/>
        </w:trPr>
        <w:tc>
          <w:tcPr>
            <w:tcW w:w="484" w:type="dxa"/>
            <w:tcBorders>
              <w:top w:val="single" w:color="auto" w:sz="4" w:space="0"/>
              <w:left w:val="single" w:color="auto" w:sz="4" w:space="0"/>
              <w:bottom w:val="single" w:color="auto" w:sz="4" w:space="0"/>
              <w:right w:val="single" w:color="auto" w:sz="4" w:space="0"/>
            </w:tcBorders>
            <w:noWrap w:val="0"/>
            <w:vAlign w:val="center"/>
          </w:tcPr>
          <w:p>
            <w:pPr>
              <w:widowControl/>
              <w:snapToGrid/>
              <w:spacing w:before="0" w:beforeAutospacing="0" w:after="0" w:afterAutospacing="0" w:line="240" w:lineRule="auto"/>
              <w:jc w:val="center"/>
              <w:textAlignment w:val="center"/>
              <w:rPr>
                <w:rFonts w:hint="eastAsia" w:ascii="仿宋_GB2312" w:hAnsi="仿宋_GB2312" w:eastAsia="仿宋_GB2312" w:cs="仿宋_GB2312"/>
                <w:b w:val="0"/>
                <w:i w:val="0"/>
                <w:caps w:val="0"/>
                <w:color w:val="000000"/>
                <w:spacing w:val="0"/>
                <w:w w:val="100"/>
                <w:kern w:val="0"/>
                <w:sz w:val="24"/>
                <w:szCs w:val="24"/>
                <w:lang w:val="en-US" w:eastAsia="zh-CN" w:bidi="ar-SA"/>
              </w:rPr>
            </w:pPr>
            <w:r>
              <w:rPr>
                <w:rFonts w:hint="eastAsia" w:ascii="仿宋_GB2312" w:hAnsi="仿宋_GB2312" w:eastAsia="仿宋_GB2312" w:cs="仿宋_GB2312"/>
                <w:b w:val="0"/>
                <w:i w:val="0"/>
                <w:caps w:val="0"/>
                <w:color w:val="000000"/>
                <w:spacing w:val="0"/>
                <w:w w:val="100"/>
                <w:kern w:val="0"/>
                <w:sz w:val="24"/>
                <w:szCs w:val="24"/>
                <w:lang w:val="en-US" w:eastAsia="zh-CN" w:bidi="ar-SA"/>
              </w:rPr>
              <w:t>7</w:t>
            </w:r>
          </w:p>
        </w:tc>
        <w:tc>
          <w:tcPr>
            <w:tcW w:w="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320" w:lineRule="exact"/>
              <w:jc w:val="center"/>
              <w:textAlignment w:val="center"/>
              <w:rPr>
                <w:rFonts w:hint="eastAsia" w:ascii="仿宋_GB2312" w:hAnsi="仿宋_GB2312" w:eastAsia="仿宋_GB2312" w:cs="仿宋_GB2312"/>
                <w:b w:val="0"/>
                <w:i w:val="0"/>
                <w:caps w:val="0"/>
                <w:color w:val="000000"/>
                <w:spacing w:val="0"/>
                <w:w w:val="100"/>
                <w:kern w:val="0"/>
                <w:sz w:val="24"/>
                <w:szCs w:val="24"/>
                <w:lang w:val="en-US" w:eastAsia="zh-CN" w:bidi="ar-SA"/>
              </w:rPr>
            </w:pPr>
            <w:r>
              <w:rPr>
                <w:rFonts w:hint="eastAsia" w:ascii="仿宋_GB2312" w:hAnsi="仿宋_GB2312" w:eastAsia="仿宋_GB2312" w:cs="仿宋_GB2312"/>
                <w:b w:val="0"/>
                <w:i w:val="0"/>
                <w:caps w:val="0"/>
                <w:color w:val="000000"/>
                <w:spacing w:val="0"/>
                <w:w w:val="100"/>
                <w:kern w:val="2"/>
                <w:sz w:val="24"/>
                <w:szCs w:val="24"/>
                <w:lang w:val="en-US" w:eastAsia="zh-CN" w:bidi="ar-SA"/>
              </w:rPr>
              <w:t>中学生物</w:t>
            </w:r>
          </w:p>
        </w:tc>
        <w:tc>
          <w:tcPr>
            <w:tcW w:w="720" w:type="dxa"/>
            <w:tcBorders>
              <w:top w:val="single" w:color="auto" w:sz="4" w:space="0"/>
              <w:left w:val="single" w:color="auto" w:sz="4" w:space="0"/>
              <w:bottom w:val="single" w:color="auto" w:sz="4" w:space="0"/>
              <w:right w:val="single" w:color="auto" w:sz="4" w:space="0"/>
            </w:tcBorders>
            <w:noWrap w:val="0"/>
            <w:vAlign w:val="center"/>
          </w:tcPr>
          <w:p>
            <w:pPr>
              <w:widowControl/>
              <w:snapToGrid/>
              <w:spacing w:before="0" w:beforeAutospacing="0" w:after="0" w:afterAutospacing="0" w:line="240" w:lineRule="auto"/>
              <w:jc w:val="center"/>
              <w:textAlignment w:val="center"/>
              <w:rPr>
                <w:rFonts w:hint="eastAsia" w:ascii="仿宋_GB2312" w:hAnsi="仿宋_GB2312" w:eastAsia="仿宋_GB2312" w:cs="仿宋_GB2312"/>
                <w:b w:val="0"/>
                <w:i w:val="0"/>
                <w:caps w:val="0"/>
                <w:color w:val="000000"/>
                <w:spacing w:val="0"/>
                <w:w w:val="100"/>
                <w:kern w:val="0"/>
                <w:sz w:val="24"/>
                <w:szCs w:val="24"/>
                <w:lang w:val="en-US" w:eastAsia="zh-CN" w:bidi="ar-SA"/>
              </w:rPr>
            </w:pPr>
            <w:r>
              <w:rPr>
                <w:rFonts w:hint="eastAsia" w:ascii="仿宋_GB2312" w:hAnsi="仿宋_GB2312" w:eastAsia="仿宋_GB2312" w:cs="仿宋_GB2312"/>
                <w:b w:val="0"/>
                <w:i w:val="0"/>
                <w:caps w:val="0"/>
                <w:color w:val="000000"/>
                <w:spacing w:val="0"/>
                <w:w w:val="100"/>
                <w:kern w:val="0"/>
                <w:sz w:val="24"/>
                <w:szCs w:val="24"/>
                <w:lang w:val="en-US" w:eastAsia="zh-CN" w:bidi="ar"/>
              </w:rPr>
              <w:t>1</w:t>
            </w:r>
          </w:p>
        </w:tc>
        <w:tc>
          <w:tcPr>
            <w:tcW w:w="31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firstLine="240" w:firstLineChars="100"/>
              <w:jc w:val="both"/>
              <w:textAlignment w:val="center"/>
              <w:rPr>
                <w:rFonts w:hint="eastAsia" w:ascii="仿宋_GB2312" w:hAnsi="仿宋_GB2312" w:eastAsia="仿宋_GB2312" w:cs="仿宋_GB2312"/>
                <w:b w:val="0"/>
                <w:i w:val="0"/>
                <w:caps w:val="0"/>
                <w:color w:val="000000"/>
                <w:spacing w:val="0"/>
                <w:w w:val="100"/>
                <w:sz w:val="24"/>
                <w:szCs w:val="24"/>
                <w:lang w:val="en-US" w:eastAsia="zh-CN"/>
              </w:rPr>
            </w:pPr>
            <w:r>
              <w:rPr>
                <w:rFonts w:hint="eastAsia" w:ascii="仿宋_GB2312" w:hAnsi="仿宋_GB2312" w:eastAsia="仿宋_GB2312" w:cs="仿宋_GB2312"/>
                <w:b w:val="0"/>
                <w:i w:val="0"/>
                <w:caps w:val="0"/>
                <w:color w:val="000000"/>
                <w:spacing w:val="0"/>
                <w:w w:val="100"/>
                <w:sz w:val="24"/>
                <w:szCs w:val="24"/>
                <w:lang w:eastAsia="zh-CN"/>
              </w:rPr>
              <w:t>莆田文献中学</w:t>
            </w:r>
            <w:r>
              <w:rPr>
                <w:rFonts w:hint="eastAsia" w:ascii="仿宋_GB2312" w:hAnsi="仿宋_GB2312" w:eastAsia="仿宋_GB2312" w:cs="仿宋_GB2312"/>
                <w:b w:val="0"/>
                <w:i w:val="0"/>
                <w:caps w:val="0"/>
                <w:color w:val="000000"/>
                <w:spacing w:val="0"/>
                <w:w w:val="100"/>
                <w:sz w:val="24"/>
                <w:szCs w:val="24"/>
                <w:lang w:val="en-US" w:eastAsia="zh-CN"/>
              </w:rPr>
              <w:t>1人</w:t>
            </w:r>
          </w:p>
          <w:p>
            <w:pPr>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240" w:firstLineChars="100"/>
              <w:jc w:val="both"/>
              <w:textAlignment w:val="center"/>
              <w:rPr>
                <w:rFonts w:hint="eastAsia" w:ascii="仿宋_GB2312" w:hAnsi="仿宋_GB2312" w:eastAsia="仿宋_GB2312" w:cs="仿宋_GB2312"/>
                <w:b w:val="0"/>
                <w:i w:val="0"/>
                <w:caps w:val="0"/>
                <w:color w:val="000000"/>
                <w:spacing w:val="0"/>
                <w:w w:val="100"/>
                <w:sz w:val="24"/>
                <w:szCs w:val="24"/>
                <w:lang w:val="en-US" w:eastAsia="zh-CN"/>
              </w:rPr>
            </w:pP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rPr>
                <w:rFonts w:hint="eastAsia" w:ascii="仿宋_GB2312" w:hAnsi="仿宋_GB2312" w:eastAsia="仿宋_GB2312" w:cs="仿宋_GB2312"/>
                <w:b w:val="0"/>
                <w:i w:val="0"/>
                <w:caps w:val="0"/>
                <w:color w:val="000000"/>
                <w:spacing w:val="0"/>
                <w:w w:val="100"/>
                <w:kern w:val="0"/>
                <w:sz w:val="24"/>
                <w:lang w:val="en-US" w:eastAsia="zh-CN" w:bidi="ar"/>
              </w:rPr>
            </w:pPr>
            <w:r>
              <w:rPr>
                <w:rFonts w:hint="eastAsia" w:ascii="仿宋_GB2312" w:hAnsi="仿宋_GB2312" w:eastAsia="仿宋_GB2312" w:cs="仿宋_GB2312"/>
                <w:b w:val="0"/>
                <w:i w:val="0"/>
                <w:caps w:val="0"/>
                <w:color w:val="000000"/>
                <w:spacing w:val="0"/>
                <w:w w:val="100"/>
                <w:kern w:val="0"/>
                <w:sz w:val="24"/>
                <w:lang w:val="en-US" w:eastAsia="zh-CN" w:bidi="ar"/>
              </w:rPr>
              <w:t>不限</w:t>
            </w:r>
          </w:p>
        </w:tc>
        <w:tc>
          <w:tcPr>
            <w:tcW w:w="5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rPr>
                <w:rFonts w:hint="eastAsia" w:ascii="仿宋_GB2312" w:hAnsi="仿宋_GB2312" w:eastAsia="仿宋_GB2312" w:cs="仿宋_GB2312"/>
                <w:b w:val="0"/>
                <w:i w:val="0"/>
                <w:caps w:val="0"/>
                <w:color w:val="000000"/>
                <w:spacing w:val="0"/>
                <w:w w:val="100"/>
                <w:sz w:val="24"/>
                <w:szCs w:val="24"/>
                <w:lang w:val="en-US" w:eastAsia="zh-CN"/>
              </w:rPr>
            </w:pPr>
            <w:r>
              <w:rPr>
                <w:rFonts w:hint="eastAsia" w:ascii="仿宋_GB2312" w:hAnsi="仿宋_GB2312" w:eastAsia="仿宋_GB2312" w:cs="仿宋_GB2312"/>
                <w:b w:val="0"/>
                <w:i w:val="0"/>
                <w:caps w:val="0"/>
                <w:color w:val="000000"/>
                <w:spacing w:val="0"/>
                <w:w w:val="100"/>
                <w:kern w:val="0"/>
                <w:sz w:val="24"/>
                <w:lang w:val="en-US" w:eastAsia="zh-CN" w:bidi="ar"/>
              </w:rPr>
              <w:t>不限</w:t>
            </w:r>
          </w:p>
        </w:tc>
        <w:tc>
          <w:tcPr>
            <w:tcW w:w="14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both"/>
              <w:textAlignment w:val="center"/>
              <w:rPr>
                <w:rFonts w:hint="eastAsia" w:ascii="仿宋_GB2312" w:hAnsi="仿宋_GB2312" w:eastAsia="仿宋_GB2312" w:cs="仿宋_GB2312"/>
                <w:b w:val="0"/>
                <w:i w:val="0"/>
                <w:caps w:val="0"/>
                <w:color w:val="000000"/>
                <w:spacing w:val="0"/>
                <w:w w:val="100"/>
                <w:sz w:val="24"/>
                <w:szCs w:val="24"/>
                <w:lang w:val="en-US" w:eastAsia="zh-CN"/>
              </w:rPr>
            </w:pPr>
            <w:r>
              <w:rPr>
                <w:rFonts w:hint="default" w:ascii="仿宋_GB2312" w:hAnsi="仿宋_GB2312" w:eastAsia="仿宋_GB2312" w:cs="仿宋_GB2312"/>
                <w:b w:val="0"/>
                <w:i w:val="0"/>
                <w:caps w:val="0"/>
                <w:color w:val="000000"/>
                <w:spacing w:val="0"/>
                <w:w w:val="100"/>
                <w:sz w:val="24"/>
                <w:szCs w:val="24"/>
                <w:lang w:val="en-US" w:eastAsia="zh-CN"/>
              </w:rPr>
              <w:t>生物科学类</w:t>
            </w:r>
          </w:p>
        </w:tc>
        <w:tc>
          <w:tcPr>
            <w:tcW w:w="1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both"/>
              <w:textAlignment w:val="center"/>
              <w:rPr>
                <w:rFonts w:hint="eastAsia" w:ascii="仿宋_GB2312" w:hAnsi="仿宋_GB2312" w:eastAsia="仿宋_GB2312" w:cs="仿宋_GB2312"/>
                <w:b w:val="0"/>
                <w:i w:val="0"/>
                <w:caps w:val="0"/>
                <w:color w:val="000000"/>
                <w:spacing w:val="0"/>
                <w:w w:val="100"/>
                <w:sz w:val="24"/>
                <w:szCs w:val="24"/>
                <w:lang w:val="en-US" w:eastAsia="zh-CN"/>
              </w:rPr>
            </w:pPr>
            <w:r>
              <w:rPr>
                <w:rFonts w:hint="eastAsia" w:ascii="仿宋_GB2312" w:hAnsi="仿宋_GB2312" w:eastAsia="仿宋_GB2312" w:cs="仿宋_GB2312"/>
                <w:b w:val="0"/>
                <w:i w:val="0"/>
                <w:caps w:val="0"/>
                <w:color w:val="000000"/>
                <w:spacing w:val="0"/>
                <w:w w:val="100"/>
                <w:sz w:val="24"/>
                <w:szCs w:val="24"/>
                <w:lang w:val="en-US" w:eastAsia="zh-CN"/>
              </w:rPr>
              <w:t>相应学科高级中学及以上教师资格证</w:t>
            </w:r>
          </w:p>
        </w:tc>
      </w:tr>
      <w:tr>
        <w:tblPrEx>
          <w:tblCellMar>
            <w:top w:w="15" w:type="dxa"/>
            <w:left w:w="15" w:type="dxa"/>
            <w:bottom w:w="15" w:type="dxa"/>
            <w:right w:w="15" w:type="dxa"/>
          </w:tblCellMar>
        </w:tblPrEx>
        <w:trPr>
          <w:trHeight w:val="1336" w:hRule="atLeast"/>
          <w:jc w:val="center"/>
        </w:trPr>
        <w:tc>
          <w:tcPr>
            <w:tcW w:w="484" w:type="dxa"/>
            <w:tcBorders>
              <w:top w:val="single" w:color="auto" w:sz="4" w:space="0"/>
              <w:left w:val="single" w:color="auto" w:sz="4" w:space="0"/>
              <w:bottom w:val="single" w:color="auto" w:sz="4" w:space="0"/>
              <w:right w:val="single" w:color="auto" w:sz="4" w:space="0"/>
            </w:tcBorders>
            <w:noWrap w:val="0"/>
            <w:vAlign w:val="center"/>
          </w:tcPr>
          <w:p>
            <w:pPr>
              <w:widowControl/>
              <w:snapToGrid/>
              <w:spacing w:before="0" w:beforeAutospacing="0" w:after="0" w:afterAutospacing="0" w:line="240" w:lineRule="auto"/>
              <w:jc w:val="center"/>
              <w:textAlignment w:val="center"/>
              <w:rPr>
                <w:rFonts w:hint="default" w:ascii="仿宋_GB2312" w:hAnsi="仿宋_GB2312" w:eastAsia="仿宋_GB2312" w:cs="仿宋_GB2312"/>
                <w:b w:val="0"/>
                <w:i w:val="0"/>
                <w:caps w:val="0"/>
                <w:color w:val="000000"/>
                <w:spacing w:val="0"/>
                <w:w w:val="100"/>
                <w:kern w:val="0"/>
                <w:sz w:val="24"/>
                <w:szCs w:val="24"/>
                <w:lang w:val="en-US" w:eastAsia="zh-CN" w:bidi="ar-SA"/>
              </w:rPr>
            </w:pPr>
            <w:r>
              <w:rPr>
                <w:rFonts w:hint="eastAsia" w:ascii="仿宋_GB2312" w:hAnsi="仿宋_GB2312" w:eastAsia="仿宋_GB2312" w:cs="仿宋_GB2312"/>
                <w:b w:val="0"/>
                <w:i w:val="0"/>
                <w:caps w:val="0"/>
                <w:color w:val="000000"/>
                <w:spacing w:val="0"/>
                <w:w w:val="100"/>
                <w:kern w:val="0"/>
                <w:sz w:val="24"/>
                <w:szCs w:val="24"/>
                <w:lang w:val="en-US" w:eastAsia="zh-CN" w:bidi="ar-SA"/>
              </w:rPr>
              <w:t>8</w:t>
            </w:r>
          </w:p>
        </w:tc>
        <w:tc>
          <w:tcPr>
            <w:tcW w:w="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320" w:lineRule="exact"/>
              <w:jc w:val="center"/>
              <w:textAlignment w:val="center"/>
              <w:rPr>
                <w:rFonts w:hint="default" w:ascii="仿宋_GB2312" w:hAnsi="仿宋_GB2312" w:eastAsia="仿宋_GB2312" w:cs="仿宋_GB2312"/>
                <w:b w:val="0"/>
                <w:i w:val="0"/>
                <w:caps w:val="0"/>
                <w:color w:val="000000"/>
                <w:spacing w:val="0"/>
                <w:w w:val="100"/>
                <w:kern w:val="2"/>
                <w:sz w:val="24"/>
                <w:szCs w:val="24"/>
                <w:lang w:val="en-US" w:eastAsia="zh-CN" w:bidi="ar-SA"/>
              </w:rPr>
            </w:pPr>
            <w:r>
              <w:rPr>
                <w:rFonts w:hint="eastAsia" w:ascii="仿宋_GB2312" w:hAnsi="仿宋_GB2312" w:eastAsia="仿宋_GB2312" w:cs="仿宋_GB2312"/>
                <w:b w:val="0"/>
                <w:i w:val="0"/>
                <w:caps w:val="0"/>
                <w:color w:val="000000"/>
                <w:spacing w:val="0"/>
                <w:w w:val="100"/>
                <w:kern w:val="2"/>
                <w:sz w:val="24"/>
                <w:szCs w:val="24"/>
                <w:lang w:val="en-US" w:eastAsia="zh-CN" w:bidi="ar-SA"/>
              </w:rPr>
              <w:t>中学政治</w:t>
            </w:r>
          </w:p>
        </w:tc>
        <w:tc>
          <w:tcPr>
            <w:tcW w:w="720" w:type="dxa"/>
            <w:tcBorders>
              <w:top w:val="single" w:color="auto" w:sz="4" w:space="0"/>
              <w:left w:val="single" w:color="auto" w:sz="4" w:space="0"/>
              <w:bottom w:val="single" w:color="auto" w:sz="4" w:space="0"/>
              <w:right w:val="single" w:color="auto" w:sz="4" w:space="0"/>
            </w:tcBorders>
            <w:noWrap w:val="0"/>
            <w:vAlign w:val="center"/>
          </w:tcPr>
          <w:p>
            <w:pPr>
              <w:widowControl/>
              <w:snapToGrid/>
              <w:spacing w:before="0" w:beforeAutospacing="0" w:after="0" w:afterAutospacing="0" w:line="240" w:lineRule="auto"/>
              <w:jc w:val="center"/>
              <w:textAlignment w:val="center"/>
              <w:rPr>
                <w:rFonts w:hint="default" w:ascii="仿宋_GB2312" w:hAnsi="仿宋_GB2312" w:eastAsia="仿宋_GB2312" w:cs="仿宋_GB2312"/>
                <w:b w:val="0"/>
                <w:i w:val="0"/>
                <w:caps w:val="0"/>
                <w:color w:val="000000"/>
                <w:spacing w:val="0"/>
                <w:w w:val="100"/>
                <w:kern w:val="0"/>
                <w:sz w:val="24"/>
                <w:szCs w:val="24"/>
                <w:lang w:val="en-US" w:eastAsia="zh-CN" w:bidi="ar"/>
              </w:rPr>
            </w:pPr>
            <w:r>
              <w:rPr>
                <w:rFonts w:hint="eastAsia" w:ascii="仿宋_GB2312" w:hAnsi="仿宋_GB2312" w:eastAsia="仿宋_GB2312" w:cs="仿宋_GB2312"/>
                <w:b w:val="0"/>
                <w:i w:val="0"/>
                <w:caps w:val="0"/>
                <w:color w:val="000000"/>
                <w:spacing w:val="0"/>
                <w:w w:val="100"/>
                <w:kern w:val="0"/>
                <w:sz w:val="24"/>
                <w:szCs w:val="24"/>
                <w:lang w:val="en-US" w:eastAsia="zh-CN" w:bidi="ar"/>
              </w:rPr>
              <w:t>1</w:t>
            </w:r>
          </w:p>
        </w:tc>
        <w:tc>
          <w:tcPr>
            <w:tcW w:w="31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240" w:firstLineChars="100"/>
              <w:jc w:val="both"/>
              <w:textAlignment w:val="center"/>
              <w:rPr>
                <w:rFonts w:hint="eastAsia" w:ascii="仿宋_GB2312" w:hAnsi="仿宋_GB2312" w:eastAsia="仿宋_GB2312" w:cs="仿宋_GB2312"/>
                <w:b w:val="0"/>
                <w:i w:val="0"/>
                <w:caps w:val="0"/>
                <w:color w:val="000000"/>
                <w:spacing w:val="0"/>
                <w:w w:val="100"/>
                <w:sz w:val="24"/>
                <w:szCs w:val="24"/>
                <w:lang w:val="en-US" w:eastAsia="zh-CN"/>
              </w:rPr>
            </w:pPr>
            <w:r>
              <w:rPr>
                <w:rFonts w:hint="eastAsia" w:ascii="仿宋_GB2312" w:hAnsi="仿宋_GB2312" w:eastAsia="仿宋_GB2312" w:cs="仿宋_GB2312"/>
                <w:b w:val="0"/>
                <w:i w:val="0"/>
                <w:caps w:val="0"/>
                <w:color w:val="000000"/>
                <w:spacing w:val="0"/>
                <w:w w:val="100"/>
                <w:sz w:val="24"/>
                <w:szCs w:val="24"/>
                <w:lang w:eastAsia="zh-CN"/>
              </w:rPr>
              <w:t>莆田第</w:t>
            </w:r>
            <w:r>
              <w:rPr>
                <w:rFonts w:hint="eastAsia" w:ascii="仿宋_GB2312" w:hAnsi="仿宋_GB2312" w:eastAsia="仿宋_GB2312" w:cs="仿宋_GB2312"/>
                <w:b w:val="0"/>
                <w:i w:val="0"/>
                <w:caps w:val="0"/>
                <w:color w:val="000000"/>
                <w:spacing w:val="0"/>
                <w:w w:val="100"/>
                <w:sz w:val="24"/>
                <w:szCs w:val="24"/>
                <w:lang w:val="en-US" w:eastAsia="zh-CN"/>
              </w:rPr>
              <w:t>五</w:t>
            </w:r>
            <w:r>
              <w:rPr>
                <w:rFonts w:hint="eastAsia" w:ascii="仿宋_GB2312" w:hAnsi="仿宋_GB2312" w:eastAsia="仿宋_GB2312" w:cs="仿宋_GB2312"/>
                <w:b w:val="0"/>
                <w:i w:val="0"/>
                <w:caps w:val="0"/>
                <w:color w:val="000000"/>
                <w:spacing w:val="0"/>
                <w:w w:val="100"/>
                <w:sz w:val="24"/>
                <w:szCs w:val="24"/>
                <w:lang w:eastAsia="zh-CN"/>
              </w:rPr>
              <w:t>中学</w:t>
            </w:r>
            <w:r>
              <w:rPr>
                <w:rFonts w:hint="eastAsia" w:ascii="仿宋_GB2312" w:hAnsi="仿宋_GB2312" w:eastAsia="仿宋_GB2312" w:cs="仿宋_GB2312"/>
                <w:b w:val="0"/>
                <w:i w:val="0"/>
                <w:caps w:val="0"/>
                <w:color w:val="000000"/>
                <w:spacing w:val="0"/>
                <w:w w:val="100"/>
                <w:sz w:val="24"/>
                <w:szCs w:val="24"/>
                <w:lang w:val="en-US" w:eastAsia="zh-CN"/>
              </w:rPr>
              <w:t>九华分校1人</w:t>
            </w: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rPr>
                <w:rFonts w:hint="eastAsia" w:ascii="仿宋_GB2312" w:hAnsi="仿宋_GB2312" w:eastAsia="仿宋_GB2312" w:cs="仿宋_GB2312"/>
                <w:b w:val="0"/>
                <w:i w:val="0"/>
                <w:caps w:val="0"/>
                <w:color w:val="000000"/>
                <w:spacing w:val="0"/>
                <w:w w:val="100"/>
                <w:kern w:val="0"/>
                <w:sz w:val="24"/>
                <w:szCs w:val="24"/>
                <w:lang w:val="en-US" w:eastAsia="zh-CN" w:bidi="ar"/>
              </w:rPr>
            </w:pPr>
            <w:r>
              <w:rPr>
                <w:rFonts w:hint="eastAsia" w:ascii="仿宋_GB2312" w:hAnsi="仿宋_GB2312" w:eastAsia="仿宋_GB2312" w:cs="仿宋_GB2312"/>
                <w:b w:val="0"/>
                <w:i w:val="0"/>
                <w:caps w:val="0"/>
                <w:color w:val="000000"/>
                <w:spacing w:val="0"/>
                <w:w w:val="100"/>
                <w:kern w:val="0"/>
                <w:sz w:val="24"/>
                <w:lang w:val="en-US" w:eastAsia="zh-CN" w:bidi="ar"/>
              </w:rPr>
              <w:t>不限</w:t>
            </w:r>
          </w:p>
        </w:tc>
        <w:tc>
          <w:tcPr>
            <w:tcW w:w="5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rPr>
                <w:rFonts w:hint="eastAsia" w:ascii="仿宋_GB2312" w:hAnsi="仿宋_GB2312" w:eastAsia="仿宋_GB2312" w:cs="仿宋_GB2312"/>
                <w:b w:val="0"/>
                <w:i w:val="0"/>
                <w:caps w:val="0"/>
                <w:color w:val="000000"/>
                <w:spacing w:val="0"/>
                <w:w w:val="100"/>
                <w:sz w:val="24"/>
                <w:szCs w:val="24"/>
                <w:lang w:val="en-US" w:eastAsia="zh-CN"/>
              </w:rPr>
            </w:pPr>
            <w:r>
              <w:rPr>
                <w:rFonts w:hint="eastAsia" w:ascii="仿宋_GB2312" w:hAnsi="仿宋_GB2312" w:eastAsia="仿宋_GB2312" w:cs="仿宋_GB2312"/>
                <w:b w:val="0"/>
                <w:i w:val="0"/>
                <w:caps w:val="0"/>
                <w:color w:val="000000"/>
                <w:spacing w:val="0"/>
                <w:w w:val="100"/>
                <w:kern w:val="0"/>
                <w:sz w:val="24"/>
                <w:lang w:val="en-US" w:eastAsia="zh-CN" w:bidi="ar"/>
              </w:rPr>
              <w:t>不限</w:t>
            </w:r>
          </w:p>
        </w:tc>
        <w:tc>
          <w:tcPr>
            <w:tcW w:w="14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both"/>
              <w:textAlignment w:val="center"/>
              <w:rPr>
                <w:rFonts w:hint="default" w:ascii="仿宋_GB2312" w:hAnsi="仿宋_GB2312" w:eastAsia="仿宋_GB2312" w:cs="仿宋_GB2312"/>
                <w:b w:val="0"/>
                <w:i w:val="0"/>
                <w:caps w:val="0"/>
                <w:color w:val="000000"/>
                <w:spacing w:val="0"/>
                <w:w w:val="100"/>
                <w:sz w:val="24"/>
                <w:szCs w:val="24"/>
                <w:lang w:val="en-US" w:eastAsia="zh-CN"/>
              </w:rPr>
            </w:pPr>
            <w:r>
              <w:rPr>
                <w:rFonts w:hint="eastAsia" w:ascii="仿宋_GB2312" w:hAnsi="仿宋_GB2312" w:eastAsia="仿宋_GB2312" w:cs="仿宋_GB2312"/>
                <w:b w:val="0"/>
                <w:i w:val="0"/>
                <w:caps w:val="0"/>
                <w:color w:val="000000"/>
                <w:spacing w:val="0"/>
                <w:w w:val="100"/>
                <w:sz w:val="24"/>
                <w:szCs w:val="24"/>
                <w:lang w:val="en-US" w:eastAsia="zh-CN"/>
              </w:rPr>
              <w:t>政治学类、马克思主义理论类</w:t>
            </w:r>
          </w:p>
        </w:tc>
        <w:tc>
          <w:tcPr>
            <w:tcW w:w="1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both"/>
              <w:textAlignment w:val="center"/>
              <w:rPr>
                <w:rFonts w:hint="eastAsia" w:ascii="仿宋_GB2312" w:hAnsi="仿宋_GB2312" w:eastAsia="仿宋_GB2312" w:cs="仿宋_GB2312"/>
                <w:b w:val="0"/>
                <w:i w:val="0"/>
                <w:caps w:val="0"/>
                <w:color w:val="000000"/>
                <w:spacing w:val="0"/>
                <w:w w:val="100"/>
                <w:sz w:val="24"/>
                <w:szCs w:val="24"/>
                <w:lang w:val="en-US" w:eastAsia="zh-CN"/>
              </w:rPr>
            </w:pPr>
            <w:r>
              <w:rPr>
                <w:rFonts w:hint="eastAsia" w:ascii="仿宋_GB2312" w:hAnsi="仿宋_GB2312" w:eastAsia="仿宋_GB2312" w:cs="仿宋_GB2312"/>
                <w:b w:val="0"/>
                <w:i w:val="0"/>
                <w:caps w:val="0"/>
                <w:color w:val="000000"/>
                <w:spacing w:val="0"/>
                <w:w w:val="100"/>
                <w:sz w:val="24"/>
                <w:szCs w:val="24"/>
                <w:lang w:val="en-US" w:eastAsia="zh-CN"/>
              </w:rPr>
              <w:t>相应学科高级中学及以上教师资格证</w:t>
            </w:r>
          </w:p>
        </w:tc>
      </w:tr>
      <w:tr>
        <w:tblPrEx>
          <w:tblCellMar>
            <w:top w:w="15" w:type="dxa"/>
            <w:left w:w="15" w:type="dxa"/>
            <w:bottom w:w="15" w:type="dxa"/>
            <w:right w:w="15" w:type="dxa"/>
          </w:tblCellMar>
        </w:tblPrEx>
        <w:trPr>
          <w:trHeight w:val="1036" w:hRule="atLeast"/>
          <w:jc w:val="center"/>
        </w:trPr>
        <w:tc>
          <w:tcPr>
            <w:tcW w:w="484" w:type="dxa"/>
            <w:tcBorders>
              <w:top w:val="single" w:color="auto" w:sz="4" w:space="0"/>
              <w:left w:val="single" w:color="auto" w:sz="4" w:space="0"/>
              <w:bottom w:val="single" w:color="auto" w:sz="4" w:space="0"/>
              <w:right w:val="single" w:color="auto" w:sz="4" w:space="0"/>
            </w:tcBorders>
            <w:noWrap w:val="0"/>
            <w:vAlign w:val="center"/>
          </w:tcPr>
          <w:p>
            <w:pPr>
              <w:widowControl/>
              <w:snapToGrid/>
              <w:spacing w:before="0" w:beforeAutospacing="0" w:after="0" w:afterAutospacing="0" w:line="240" w:lineRule="auto"/>
              <w:jc w:val="center"/>
              <w:textAlignment w:val="center"/>
              <w:rPr>
                <w:rFonts w:hint="eastAsia" w:ascii="仿宋_GB2312" w:hAnsi="仿宋_GB2312" w:eastAsia="仿宋_GB2312" w:cs="仿宋_GB2312"/>
                <w:b w:val="0"/>
                <w:i w:val="0"/>
                <w:caps w:val="0"/>
                <w:color w:val="000000"/>
                <w:spacing w:val="0"/>
                <w:w w:val="100"/>
                <w:kern w:val="0"/>
                <w:sz w:val="24"/>
                <w:szCs w:val="24"/>
                <w:lang w:val="en-US" w:eastAsia="zh-CN" w:bidi="ar-SA"/>
              </w:rPr>
            </w:pPr>
            <w:r>
              <w:rPr>
                <w:rFonts w:hint="eastAsia" w:ascii="仿宋_GB2312" w:hAnsi="仿宋_GB2312" w:eastAsia="仿宋_GB2312" w:cs="仿宋_GB2312"/>
                <w:b w:val="0"/>
                <w:i w:val="0"/>
                <w:caps w:val="0"/>
                <w:color w:val="000000"/>
                <w:spacing w:val="0"/>
                <w:w w:val="100"/>
                <w:kern w:val="0"/>
                <w:sz w:val="24"/>
                <w:szCs w:val="24"/>
                <w:lang w:val="en-US" w:eastAsia="zh-CN" w:bidi="ar-SA"/>
              </w:rPr>
              <w:t>9</w:t>
            </w:r>
          </w:p>
        </w:tc>
        <w:tc>
          <w:tcPr>
            <w:tcW w:w="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320" w:lineRule="exact"/>
              <w:jc w:val="center"/>
              <w:textAlignment w:val="center"/>
              <w:rPr>
                <w:rFonts w:hint="default" w:ascii="仿宋_GB2312" w:hAnsi="仿宋_GB2312" w:eastAsia="仿宋_GB2312" w:cs="仿宋_GB2312"/>
                <w:b w:val="0"/>
                <w:i w:val="0"/>
                <w:caps w:val="0"/>
                <w:color w:val="000000"/>
                <w:spacing w:val="0"/>
                <w:w w:val="100"/>
                <w:kern w:val="2"/>
                <w:sz w:val="24"/>
                <w:szCs w:val="24"/>
                <w:lang w:val="en-US" w:eastAsia="zh-CN" w:bidi="ar-SA"/>
              </w:rPr>
            </w:pPr>
            <w:r>
              <w:rPr>
                <w:rFonts w:hint="eastAsia" w:ascii="仿宋_GB2312" w:hAnsi="仿宋_GB2312" w:eastAsia="仿宋_GB2312" w:cs="仿宋_GB2312"/>
                <w:b w:val="0"/>
                <w:i w:val="0"/>
                <w:caps w:val="0"/>
                <w:color w:val="000000"/>
                <w:spacing w:val="0"/>
                <w:w w:val="100"/>
                <w:kern w:val="2"/>
                <w:sz w:val="24"/>
                <w:szCs w:val="24"/>
                <w:lang w:val="en-US" w:eastAsia="zh-CN" w:bidi="ar-SA"/>
              </w:rPr>
              <w:t>中学体育</w:t>
            </w:r>
          </w:p>
        </w:tc>
        <w:tc>
          <w:tcPr>
            <w:tcW w:w="720" w:type="dxa"/>
            <w:tcBorders>
              <w:top w:val="single" w:color="auto" w:sz="4" w:space="0"/>
              <w:left w:val="single" w:color="auto" w:sz="4" w:space="0"/>
              <w:bottom w:val="single" w:color="auto" w:sz="4" w:space="0"/>
              <w:right w:val="single" w:color="auto" w:sz="4" w:space="0"/>
            </w:tcBorders>
            <w:noWrap w:val="0"/>
            <w:vAlign w:val="center"/>
          </w:tcPr>
          <w:p>
            <w:pPr>
              <w:widowControl/>
              <w:snapToGrid/>
              <w:spacing w:before="0" w:beforeAutospacing="0" w:after="0" w:afterAutospacing="0" w:line="240" w:lineRule="auto"/>
              <w:jc w:val="center"/>
              <w:textAlignment w:val="center"/>
              <w:rPr>
                <w:rFonts w:hint="eastAsia" w:ascii="仿宋_GB2312" w:hAnsi="仿宋_GB2312" w:eastAsia="仿宋_GB2312" w:cs="仿宋_GB2312"/>
                <w:b w:val="0"/>
                <w:i w:val="0"/>
                <w:caps w:val="0"/>
                <w:color w:val="000000"/>
                <w:spacing w:val="0"/>
                <w:w w:val="100"/>
                <w:kern w:val="0"/>
                <w:sz w:val="24"/>
                <w:szCs w:val="24"/>
                <w:lang w:val="en-US" w:eastAsia="zh-CN" w:bidi="ar"/>
              </w:rPr>
            </w:pPr>
            <w:r>
              <w:rPr>
                <w:rFonts w:hint="eastAsia" w:ascii="仿宋_GB2312" w:hAnsi="仿宋_GB2312" w:eastAsia="仿宋_GB2312" w:cs="仿宋_GB2312"/>
                <w:b w:val="0"/>
                <w:i w:val="0"/>
                <w:caps w:val="0"/>
                <w:color w:val="000000"/>
                <w:spacing w:val="0"/>
                <w:w w:val="100"/>
                <w:kern w:val="0"/>
                <w:sz w:val="24"/>
                <w:szCs w:val="24"/>
                <w:lang w:val="en-US" w:eastAsia="zh-CN" w:bidi="ar"/>
              </w:rPr>
              <w:t>2</w:t>
            </w:r>
          </w:p>
        </w:tc>
        <w:tc>
          <w:tcPr>
            <w:tcW w:w="31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firstLine="240" w:firstLineChars="100"/>
              <w:jc w:val="both"/>
              <w:textAlignment w:val="center"/>
              <w:rPr>
                <w:rFonts w:hint="eastAsia" w:ascii="仿宋_GB2312" w:hAnsi="仿宋_GB2312" w:eastAsia="仿宋_GB2312" w:cs="仿宋_GB2312"/>
                <w:b w:val="0"/>
                <w:i w:val="0"/>
                <w:caps w:val="0"/>
                <w:color w:val="000000"/>
                <w:spacing w:val="0"/>
                <w:w w:val="100"/>
                <w:sz w:val="24"/>
                <w:szCs w:val="24"/>
                <w:lang w:val="en-US" w:eastAsia="zh-CN"/>
              </w:rPr>
            </w:pPr>
            <w:r>
              <w:rPr>
                <w:rFonts w:hint="eastAsia" w:ascii="仿宋_GB2312" w:hAnsi="仿宋_GB2312" w:eastAsia="仿宋_GB2312" w:cs="仿宋_GB2312"/>
                <w:b w:val="0"/>
                <w:i w:val="0"/>
                <w:caps w:val="0"/>
                <w:color w:val="000000"/>
                <w:spacing w:val="0"/>
                <w:w w:val="100"/>
                <w:sz w:val="24"/>
                <w:szCs w:val="24"/>
                <w:lang w:eastAsia="zh-CN"/>
              </w:rPr>
              <w:t>莆田第</w:t>
            </w:r>
            <w:r>
              <w:rPr>
                <w:rFonts w:hint="eastAsia" w:ascii="仿宋_GB2312" w:hAnsi="仿宋_GB2312" w:eastAsia="仿宋_GB2312" w:cs="仿宋_GB2312"/>
                <w:b w:val="0"/>
                <w:i w:val="0"/>
                <w:caps w:val="0"/>
                <w:color w:val="000000"/>
                <w:spacing w:val="0"/>
                <w:w w:val="100"/>
                <w:sz w:val="24"/>
                <w:szCs w:val="24"/>
                <w:lang w:val="en-US" w:eastAsia="zh-CN"/>
              </w:rPr>
              <w:t>三</w:t>
            </w:r>
            <w:r>
              <w:rPr>
                <w:rFonts w:hint="eastAsia" w:ascii="仿宋_GB2312" w:hAnsi="仿宋_GB2312" w:eastAsia="仿宋_GB2312" w:cs="仿宋_GB2312"/>
                <w:b w:val="0"/>
                <w:i w:val="0"/>
                <w:caps w:val="0"/>
                <w:color w:val="000000"/>
                <w:spacing w:val="0"/>
                <w:w w:val="100"/>
                <w:sz w:val="24"/>
                <w:szCs w:val="24"/>
                <w:lang w:eastAsia="zh-CN"/>
              </w:rPr>
              <w:t>中学</w:t>
            </w:r>
            <w:r>
              <w:rPr>
                <w:rFonts w:hint="eastAsia" w:ascii="仿宋_GB2312" w:hAnsi="仿宋_GB2312" w:eastAsia="仿宋_GB2312" w:cs="仿宋_GB2312"/>
                <w:b w:val="0"/>
                <w:i w:val="0"/>
                <w:caps w:val="0"/>
                <w:color w:val="000000"/>
                <w:spacing w:val="0"/>
                <w:w w:val="100"/>
                <w:sz w:val="24"/>
                <w:szCs w:val="24"/>
                <w:lang w:val="en-US" w:eastAsia="zh-CN"/>
              </w:rPr>
              <w:t>1人</w:t>
            </w:r>
          </w:p>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239" w:leftChars="114" w:firstLine="0" w:firstLineChars="0"/>
              <w:jc w:val="both"/>
              <w:textAlignment w:val="center"/>
              <w:rPr>
                <w:rFonts w:hint="eastAsia" w:ascii="仿宋_GB2312" w:hAnsi="仿宋_GB2312" w:eastAsia="仿宋_GB2312" w:cs="仿宋_GB2312"/>
                <w:b w:val="0"/>
                <w:i w:val="0"/>
                <w:caps w:val="0"/>
                <w:color w:val="000000"/>
                <w:spacing w:val="0"/>
                <w:w w:val="100"/>
                <w:sz w:val="24"/>
                <w:szCs w:val="24"/>
                <w:lang w:val="en-US" w:eastAsia="zh-CN"/>
              </w:rPr>
            </w:pPr>
            <w:r>
              <w:rPr>
                <w:rFonts w:hint="eastAsia" w:ascii="仿宋_GB2312" w:hAnsi="仿宋_GB2312" w:eastAsia="仿宋_GB2312" w:cs="仿宋_GB2312"/>
                <w:b w:val="0"/>
                <w:i w:val="0"/>
                <w:caps w:val="0"/>
                <w:color w:val="000000"/>
                <w:spacing w:val="0"/>
                <w:w w:val="100"/>
                <w:sz w:val="24"/>
                <w:szCs w:val="24"/>
                <w:lang w:eastAsia="zh-CN"/>
              </w:rPr>
              <w:t>莆田文献中学</w:t>
            </w:r>
            <w:r>
              <w:rPr>
                <w:rFonts w:hint="eastAsia" w:ascii="仿宋_GB2312" w:hAnsi="仿宋_GB2312" w:eastAsia="仿宋_GB2312" w:cs="仿宋_GB2312"/>
                <w:b w:val="0"/>
                <w:i w:val="0"/>
                <w:caps w:val="0"/>
                <w:color w:val="000000"/>
                <w:spacing w:val="0"/>
                <w:w w:val="100"/>
                <w:sz w:val="24"/>
                <w:szCs w:val="24"/>
                <w:lang w:val="en-US" w:eastAsia="zh-CN"/>
              </w:rPr>
              <w:t>1人</w:t>
            </w: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rPr>
                <w:rFonts w:hint="eastAsia" w:ascii="仿宋_GB2312" w:hAnsi="仿宋_GB2312" w:eastAsia="仿宋_GB2312" w:cs="仿宋_GB2312"/>
                <w:b w:val="0"/>
                <w:i w:val="0"/>
                <w:caps w:val="0"/>
                <w:color w:val="000000"/>
                <w:spacing w:val="0"/>
                <w:w w:val="100"/>
                <w:sz w:val="24"/>
                <w:szCs w:val="24"/>
                <w:lang w:val="en-US" w:eastAsia="zh-CN"/>
              </w:rPr>
            </w:pPr>
            <w:r>
              <w:rPr>
                <w:rFonts w:hint="eastAsia" w:ascii="仿宋_GB2312" w:hAnsi="仿宋_GB2312" w:eastAsia="仿宋_GB2312" w:cs="仿宋_GB2312"/>
                <w:b w:val="0"/>
                <w:i w:val="0"/>
                <w:caps w:val="0"/>
                <w:color w:val="000000"/>
                <w:spacing w:val="0"/>
                <w:w w:val="100"/>
                <w:kern w:val="0"/>
                <w:sz w:val="24"/>
                <w:lang w:val="en-US" w:eastAsia="zh-CN" w:bidi="ar"/>
              </w:rPr>
              <w:t>不限</w:t>
            </w:r>
          </w:p>
        </w:tc>
        <w:tc>
          <w:tcPr>
            <w:tcW w:w="5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rPr>
                <w:rFonts w:hint="eastAsia" w:ascii="仿宋_GB2312" w:hAnsi="仿宋_GB2312" w:eastAsia="仿宋_GB2312" w:cs="仿宋_GB2312"/>
                <w:b w:val="0"/>
                <w:i w:val="0"/>
                <w:caps w:val="0"/>
                <w:color w:val="000000"/>
                <w:spacing w:val="0"/>
                <w:w w:val="100"/>
                <w:sz w:val="24"/>
                <w:szCs w:val="24"/>
                <w:lang w:val="en-US" w:eastAsia="zh-CN"/>
              </w:rPr>
            </w:pPr>
            <w:r>
              <w:rPr>
                <w:rFonts w:hint="eastAsia" w:ascii="仿宋_GB2312" w:hAnsi="仿宋_GB2312" w:eastAsia="仿宋_GB2312" w:cs="仿宋_GB2312"/>
                <w:b w:val="0"/>
                <w:i w:val="0"/>
                <w:caps w:val="0"/>
                <w:color w:val="000000"/>
                <w:spacing w:val="0"/>
                <w:w w:val="100"/>
                <w:kern w:val="0"/>
                <w:sz w:val="24"/>
                <w:lang w:val="en-US" w:eastAsia="zh-CN" w:bidi="ar"/>
              </w:rPr>
              <w:t>不限</w:t>
            </w:r>
          </w:p>
        </w:tc>
        <w:tc>
          <w:tcPr>
            <w:tcW w:w="14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rPr>
                <w:rFonts w:hint="eastAsia" w:ascii="仿宋_GB2312" w:hAnsi="仿宋_GB2312" w:eastAsia="仿宋_GB2312" w:cs="仿宋_GB2312"/>
                <w:b w:val="0"/>
                <w:i w:val="0"/>
                <w:caps w:val="0"/>
                <w:color w:val="000000"/>
                <w:spacing w:val="0"/>
                <w:w w:val="100"/>
                <w:sz w:val="24"/>
                <w:szCs w:val="24"/>
                <w:lang w:val="en-US" w:eastAsia="zh-CN"/>
              </w:rPr>
            </w:pPr>
            <w:r>
              <w:rPr>
                <w:rFonts w:hint="eastAsia" w:ascii="仿宋_GB2312" w:hAnsi="仿宋_GB2312" w:eastAsia="仿宋_GB2312" w:cs="仿宋_GB2312"/>
                <w:b w:val="0"/>
                <w:i w:val="0"/>
                <w:caps w:val="0"/>
                <w:color w:val="000000"/>
                <w:spacing w:val="0"/>
                <w:w w:val="100"/>
                <w:sz w:val="24"/>
                <w:szCs w:val="24"/>
                <w:lang w:val="en-US" w:eastAsia="zh-CN"/>
              </w:rPr>
              <w:t>体育学类</w:t>
            </w:r>
          </w:p>
        </w:tc>
        <w:tc>
          <w:tcPr>
            <w:tcW w:w="17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both"/>
              <w:textAlignment w:val="center"/>
              <w:rPr>
                <w:rFonts w:hint="eastAsia" w:ascii="仿宋_GB2312" w:hAnsi="仿宋_GB2312" w:eastAsia="仿宋_GB2312" w:cs="仿宋_GB2312"/>
                <w:b w:val="0"/>
                <w:i w:val="0"/>
                <w:caps w:val="0"/>
                <w:color w:val="000000"/>
                <w:spacing w:val="0"/>
                <w:w w:val="100"/>
                <w:sz w:val="24"/>
                <w:szCs w:val="24"/>
                <w:lang w:val="en-US" w:eastAsia="zh-CN"/>
              </w:rPr>
            </w:pPr>
            <w:r>
              <w:rPr>
                <w:rFonts w:hint="eastAsia" w:ascii="仿宋_GB2312" w:hAnsi="仿宋_GB2312" w:eastAsia="仿宋_GB2312" w:cs="仿宋_GB2312"/>
                <w:b w:val="0"/>
                <w:i w:val="0"/>
                <w:caps w:val="0"/>
                <w:color w:val="000000"/>
                <w:spacing w:val="0"/>
                <w:w w:val="100"/>
                <w:sz w:val="24"/>
                <w:szCs w:val="24"/>
                <w:lang w:val="en-US" w:eastAsia="zh-CN"/>
              </w:rPr>
              <w:t>相应学科高级中学及以上教师资格证</w:t>
            </w:r>
          </w:p>
        </w:tc>
      </w:tr>
      <w:tr>
        <w:tblPrEx>
          <w:tblCellMar>
            <w:top w:w="15" w:type="dxa"/>
            <w:left w:w="15" w:type="dxa"/>
            <w:bottom w:w="15" w:type="dxa"/>
            <w:right w:w="15" w:type="dxa"/>
          </w:tblCellMar>
        </w:tblPrEx>
        <w:trPr>
          <w:trHeight w:val="1268" w:hRule="atLeast"/>
          <w:jc w:val="center"/>
        </w:trPr>
        <w:tc>
          <w:tcPr>
            <w:tcW w:w="9436" w:type="dxa"/>
            <w:gridSpan w:val="8"/>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shd w:val="clear" w:color="auto" w:fill="FFFFFF"/>
              <w:kinsoku/>
              <w:wordWrap/>
              <w:overflowPunct/>
              <w:topLinePunct w:val="0"/>
              <w:autoSpaceDE/>
              <w:autoSpaceDN/>
              <w:bidi w:val="0"/>
              <w:adjustRightInd/>
              <w:snapToGrid/>
              <w:spacing w:line="360" w:lineRule="exact"/>
              <w:textAlignment w:val="auto"/>
              <w:rPr>
                <w:rFonts w:hint="eastAsia" w:ascii="仿宋" w:hAnsi="仿宋" w:eastAsia="仿宋" w:cs="仿宋"/>
                <w:color w:val="auto"/>
                <w:spacing w:val="-6"/>
                <w:sz w:val="24"/>
                <w:highlight w:val="none"/>
                <w:lang w:val="en-US" w:eastAsia="zh-CN"/>
              </w:rPr>
            </w:pPr>
            <w:r>
              <w:rPr>
                <w:rFonts w:hint="eastAsia" w:ascii="仿宋" w:hAnsi="仿宋" w:eastAsia="仿宋" w:cs="仿宋"/>
                <w:color w:val="auto"/>
                <w:spacing w:val="-6"/>
                <w:sz w:val="24"/>
                <w:highlight w:val="none"/>
                <w:lang w:val="en-US" w:eastAsia="zh-CN"/>
              </w:rPr>
              <w:t>1.专业设定依据《福建省2026年度考试录用公务员专业指导目录》；</w:t>
            </w:r>
          </w:p>
          <w:p>
            <w:pPr>
              <w:pageBreakBefore w:val="0"/>
              <w:widowControl w:val="0"/>
              <w:shd w:val="clear" w:color="auto" w:fill="FFFFFF"/>
              <w:kinsoku/>
              <w:wordWrap/>
              <w:overflowPunct/>
              <w:topLinePunct w:val="0"/>
              <w:autoSpaceDE/>
              <w:autoSpaceDN/>
              <w:bidi w:val="0"/>
              <w:adjustRightInd/>
              <w:snapToGrid/>
              <w:spacing w:line="360" w:lineRule="exact"/>
              <w:textAlignment w:val="auto"/>
              <w:rPr>
                <w:rFonts w:hint="eastAsia" w:ascii="仿宋" w:hAnsi="仿宋" w:eastAsia="仿宋" w:cs="仿宋"/>
                <w:color w:val="auto"/>
                <w:spacing w:val="-6"/>
                <w:sz w:val="24"/>
                <w:highlight w:val="none"/>
                <w:lang w:val="en-US" w:eastAsia="zh-CN"/>
              </w:rPr>
            </w:pPr>
            <w:r>
              <w:rPr>
                <w:rFonts w:hint="eastAsia" w:ascii="仿宋" w:hAnsi="仿宋" w:eastAsia="仿宋" w:cs="仿宋"/>
                <w:color w:val="auto"/>
                <w:spacing w:val="-6"/>
                <w:sz w:val="24"/>
                <w:highlight w:val="none"/>
                <w:lang w:val="en-US" w:eastAsia="zh-CN"/>
              </w:rPr>
              <w:t>2.报考者需具有研究生以上学历、硕士以上学位。2026届教育部直属师范大学师范类本科毕业生需具有本科以上学历、学士以上学位；</w:t>
            </w:r>
          </w:p>
          <w:p>
            <w:pPr>
              <w:pageBreakBefore w:val="0"/>
              <w:widowControl w:val="0"/>
              <w:shd w:val="clear" w:color="auto" w:fill="FFFFFF"/>
              <w:kinsoku/>
              <w:wordWrap/>
              <w:overflowPunct/>
              <w:topLinePunct w:val="0"/>
              <w:autoSpaceDE/>
              <w:autoSpaceDN/>
              <w:bidi w:val="0"/>
              <w:adjustRightInd/>
              <w:snapToGrid/>
              <w:spacing w:line="360" w:lineRule="exact"/>
              <w:textAlignment w:val="auto"/>
              <w:rPr>
                <w:rFonts w:hint="eastAsia" w:ascii="仿宋" w:hAnsi="仿宋" w:eastAsia="仿宋" w:cs="仿宋"/>
                <w:color w:val="auto"/>
                <w:spacing w:val="-6"/>
                <w:sz w:val="24"/>
                <w:highlight w:val="none"/>
                <w:lang w:val="en-US" w:eastAsia="zh-CN"/>
              </w:rPr>
            </w:pPr>
            <w:r>
              <w:rPr>
                <w:rFonts w:hint="eastAsia" w:ascii="仿宋" w:hAnsi="仿宋" w:eastAsia="仿宋" w:cs="仿宋"/>
                <w:color w:val="auto"/>
                <w:spacing w:val="-6"/>
                <w:sz w:val="24"/>
                <w:highlight w:val="none"/>
                <w:lang w:val="en-US" w:eastAsia="zh-CN"/>
              </w:rPr>
              <w:t>3.学历要求是指国家承认的列入国民教育序列的学历。</w:t>
            </w:r>
          </w:p>
          <w:p>
            <w:pPr>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left"/>
              <w:textAlignment w:val="center"/>
              <w:rPr>
                <w:rFonts w:hint="eastAsia" w:ascii="仿宋_GB2312" w:hAnsi="仿宋_GB2312" w:eastAsia="仿宋_GB2312" w:cs="仿宋_GB2312"/>
                <w:color w:val="000000"/>
                <w:sz w:val="24"/>
                <w:shd w:val="clear" w:color="auto" w:fill="FEFEFE"/>
                <w:lang w:val="en-US" w:eastAsia="zh-CN"/>
              </w:rPr>
            </w:pPr>
          </w:p>
        </w:tc>
      </w:tr>
    </w:tbl>
    <w:p>
      <w:pPr>
        <w:keepNext w:val="0"/>
        <w:keepLines w:val="0"/>
        <w:pageBreakBefore w:val="0"/>
        <w:widowControl/>
        <w:kinsoku/>
        <w:wordWrap/>
        <w:overflowPunct/>
        <w:topLinePunct w:val="0"/>
        <w:autoSpaceDE/>
        <w:autoSpaceDN/>
        <w:bidi w:val="0"/>
        <w:spacing w:line="560" w:lineRule="exact"/>
        <w:ind w:firstLine="643" w:firstLineChars="200"/>
        <w:jc w:val="left"/>
        <w:textAlignment w:val="auto"/>
        <w:rPr>
          <w:rFonts w:hint="eastAsia" w:ascii="楷体_GB2312" w:hAnsi="楷体_GB2312" w:eastAsia="楷体_GB2312" w:cs="楷体_GB2312"/>
          <w:b/>
          <w:bCs/>
          <w:color w:val="000000"/>
          <w:kern w:val="0"/>
          <w:sz w:val="32"/>
          <w:szCs w:val="32"/>
        </w:rPr>
      </w:pPr>
    </w:p>
    <w:p>
      <w:pPr>
        <w:keepNext w:val="0"/>
        <w:keepLines w:val="0"/>
        <w:pageBreakBefore w:val="0"/>
        <w:widowControl/>
        <w:kinsoku/>
        <w:wordWrap/>
        <w:overflowPunct/>
        <w:topLinePunct w:val="0"/>
        <w:autoSpaceDE/>
        <w:autoSpaceDN/>
        <w:bidi w:val="0"/>
        <w:spacing w:line="560" w:lineRule="exact"/>
        <w:ind w:firstLine="643" w:firstLineChars="200"/>
        <w:jc w:val="left"/>
        <w:textAlignment w:val="auto"/>
        <w:rPr>
          <w:rFonts w:hint="eastAsia" w:ascii="楷体_GB2312" w:hAnsi="楷体_GB2312" w:eastAsia="楷体_GB2312" w:cs="楷体_GB2312"/>
          <w:b/>
          <w:bCs/>
          <w:color w:val="000000"/>
          <w:kern w:val="0"/>
          <w:sz w:val="32"/>
          <w:szCs w:val="32"/>
        </w:rPr>
      </w:pPr>
      <w:r>
        <w:rPr>
          <w:rFonts w:hint="eastAsia" w:ascii="楷体_GB2312" w:hAnsi="楷体_GB2312" w:eastAsia="楷体_GB2312" w:cs="楷体_GB2312"/>
          <w:b/>
          <w:bCs/>
          <w:color w:val="000000"/>
          <w:kern w:val="0"/>
          <w:sz w:val="32"/>
          <w:szCs w:val="32"/>
        </w:rPr>
        <w:t>其他条件要求：</w:t>
      </w:r>
    </w:p>
    <w:p>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具有中华人民共和国国籍，拥护中华人民共和国宪法，拥护中国共产党领导和社会主义制度；具有良好的政治素质和道德品行；具有正常履行职责的身体条件和心理素质；具备符合岗位要求的资格条件和工作能力；</w:t>
      </w:r>
    </w:p>
    <w:p>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rPr>
          <w:rFonts w:hint="default" w:ascii="仿宋_GB2312" w:hAnsi="仿宋_GB2312" w:eastAsia="仿宋_GB2312" w:cs="仿宋_GB2312"/>
          <w:color w:val="auto"/>
          <w:kern w:val="2"/>
          <w:sz w:val="32"/>
          <w:szCs w:val="32"/>
          <w:lang w:val="en-US" w:eastAsia="zh-CN" w:bidi="ar-SA"/>
        </w:rPr>
      </w:pPr>
      <w:r>
        <w:rPr>
          <w:rFonts w:hint="default" w:ascii="仿宋_GB2312" w:hAnsi="仿宋_GB2312" w:eastAsia="仿宋_GB2312" w:cs="仿宋_GB2312"/>
          <w:color w:val="auto"/>
          <w:kern w:val="2"/>
          <w:sz w:val="32"/>
          <w:szCs w:val="32"/>
          <w:lang w:val="en-US" w:eastAsia="zh-CN" w:bidi="ar-SA"/>
        </w:rPr>
        <w:t>2.毕业证书、学位证书、教师资格证书</w:t>
      </w:r>
      <w:r>
        <w:rPr>
          <w:rFonts w:hint="eastAsia" w:ascii="仿宋_GB2312" w:hAnsi="仿宋_GB2312" w:eastAsia="仿宋_GB2312" w:cs="仿宋_GB2312"/>
          <w:color w:val="auto"/>
          <w:kern w:val="2"/>
          <w:sz w:val="32"/>
          <w:szCs w:val="32"/>
          <w:lang w:val="en-US" w:eastAsia="zh-CN" w:bidi="ar-SA"/>
        </w:rPr>
        <w:t>等</w:t>
      </w:r>
      <w:r>
        <w:rPr>
          <w:rFonts w:hint="default" w:ascii="仿宋_GB2312" w:hAnsi="仿宋_GB2312" w:eastAsia="仿宋_GB2312" w:cs="仿宋_GB2312"/>
          <w:color w:val="auto"/>
          <w:kern w:val="2"/>
          <w:sz w:val="32"/>
          <w:szCs w:val="32"/>
          <w:lang w:val="en-US" w:eastAsia="zh-CN" w:bidi="ar-SA"/>
        </w:rPr>
        <w:t>相关证书须在2026年</w:t>
      </w:r>
      <w:r>
        <w:rPr>
          <w:rFonts w:hint="eastAsia" w:ascii="仿宋_GB2312" w:hAnsi="仿宋_GB2312" w:eastAsia="仿宋_GB2312" w:cs="仿宋_GB2312"/>
          <w:color w:val="auto"/>
          <w:kern w:val="2"/>
          <w:sz w:val="32"/>
          <w:szCs w:val="32"/>
          <w:lang w:val="en-US" w:eastAsia="zh-CN" w:bidi="ar-SA"/>
        </w:rPr>
        <w:t>8</w:t>
      </w:r>
      <w:r>
        <w:rPr>
          <w:rFonts w:hint="default" w:ascii="仿宋_GB2312" w:hAnsi="仿宋_GB2312" w:eastAsia="仿宋_GB2312" w:cs="仿宋_GB2312"/>
          <w:color w:val="auto"/>
          <w:kern w:val="2"/>
          <w:sz w:val="32"/>
          <w:szCs w:val="32"/>
          <w:lang w:val="en-US" w:eastAsia="zh-CN" w:bidi="ar-SA"/>
        </w:rPr>
        <w:t>月</w:t>
      </w:r>
      <w:r>
        <w:rPr>
          <w:rFonts w:hint="eastAsia" w:ascii="仿宋_GB2312" w:hAnsi="仿宋_GB2312" w:eastAsia="仿宋_GB2312" w:cs="仿宋_GB2312"/>
          <w:color w:val="auto"/>
          <w:kern w:val="2"/>
          <w:sz w:val="32"/>
          <w:szCs w:val="32"/>
          <w:lang w:val="en-US" w:eastAsia="zh-CN" w:bidi="ar-SA"/>
        </w:rPr>
        <w:t>7</w:t>
      </w:r>
      <w:r>
        <w:rPr>
          <w:rFonts w:hint="default" w:ascii="仿宋_GB2312" w:hAnsi="仿宋_GB2312" w:eastAsia="仿宋_GB2312" w:cs="仿宋_GB2312"/>
          <w:color w:val="auto"/>
          <w:kern w:val="2"/>
          <w:sz w:val="32"/>
          <w:szCs w:val="32"/>
          <w:lang w:val="en-US" w:eastAsia="zh-CN" w:bidi="ar-SA"/>
        </w:rPr>
        <w:t>日（含）前取得</w:t>
      </w:r>
      <w:r>
        <w:rPr>
          <w:rFonts w:hint="eastAsia" w:ascii="仿宋_GB2312" w:hAnsi="仿宋_GB2312" w:eastAsia="仿宋_GB2312" w:cs="仿宋_GB2312"/>
          <w:color w:val="auto"/>
          <w:kern w:val="2"/>
          <w:sz w:val="32"/>
          <w:szCs w:val="32"/>
          <w:lang w:val="en-US" w:eastAsia="zh-CN" w:bidi="ar-SA"/>
        </w:rPr>
        <w:t>（</w:t>
      </w:r>
      <w:r>
        <w:rPr>
          <w:rFonts w:hint="default" w:ascii="仿宋_GB2312" w:hAnsi="仿宋_GB2312" w:eastAsia="仿宋_GB2312" w:cs="仿宋_GB2312"/>
          <w:color w:val="auto"/>
          <w:kern w:val="2"/>
          <w:sz w:val="32"/>
          <w:szCs w:val="32"/>
          <w:lang w:val="en-US" w:eastAsia="zh-CN" w:bidi="ar-SA"/>
        </w:rPr>
        <w:t>2026届</w:t>
      </w:r>
      <w:r>
        <w:rPr>
          <w:rFonts w:hint="eastAsia" w:ascii="仿宋_GB2312" w:hAnsi="仿宋_GB2312" w:eastAsia="仿宋_GB2312" w:cs="仿宋_GB2312"/>
          <w:color w:val="auto"/>
          <w:kern w:val="2"/>
          <w:sz w:val="32"/>
          <w:szCs w:val="32"/>
          <w:lang w:val="en-US" w:eastAsia="zh-CN" w:bidi="ar-SA"/>
        </w:rPr>
        <w:t>毕业生</w:t>
      </w:r>
      <w:r>
        <w:rPr>
          <w:rFonts w:hint="default" w:ascii="仿宋_GB2312" w:hAnsi="仿宋_GB2312" w:eastAsia="仿宋_GB2312" w:cs="仿宋_GB2312"/>
          <w:color w:val="auto"/>
          <w:kern w:val="2"/>
          <w:sz w:val="32"/>
          <w:szCs w:val="32"/>
          <w:lang w:val="en-US" w:eastAsia="zh-CN" w:bidi="ar-SA"/>
        </w:rPr>
        <w:t>毕业证书、学位证书、教师资格证书等</w:t>
      </w:r>
      <w:r>
        <w:rPr>
          <w:rFonts w:hint="eastAsia" w:ascii="仿宋_GB2312" w:hAnsi="仿宋_GB2312" w:eastAsia="仿宋_GB2312" w:cs="仿宋_GB2312"/>
          <w:color w:val="auto"/>
          <w:kern w:val="2"/>
          <w:sz w:val="32"/>
          <w:szCs w:val="32"/>
          <w:lang w:val="en-US" w:eastAsia="zh-CN" w:bidi="ar-SA"/>
        </w:rPr>
        <w:t>证书</w:t>
      </w:r>
      <w:r>
        <w:rPr>
          <w:rFonts w:hint="default" w:ascii="仿宋_GB2312" w:hAnsi="仿宋_GB2312" w:eastAsia="仿宋_GB2312" w:cs="仿宋_GB2312"/>
          <w:color w:val="auto"/>
          <w:kern w:val="2"/>
          <w:sz w:val="32"/>
          <w:szCs w:val="32"/>
          <w:lang w:val="en-US" w:eastAsia="zh-CN" w:bidi="ar-SA"/>
        </w:rPr>
        <w:t>须在2026年12月31日前取得</w:t>
      </w:r>
      <w:r>
        <w:rPr>
          <w:rFonts w:hint="eastAsia" w:ascii="仿宋_GB2312" w:hAnsi="仿宋_GB2312" w:eastAsia="仿宋_GB2312" w:cs="仿宋_GB2312"/>
          <w:color w:val="auto"/>
          <w:kern w:val="2"/>
          <w:sz w:val="32"/>
          <w:szCs w:val="32"/>
          <w:lang w:val="en-US" w:eastAsia="zh-CN" w:bidi="ar-SA"/>
        </w:rPr>
        <w:t>）</w:t>
      </w:r>
      <w:r>
        <w:rPr>
          <w:rFonts w:hint="default" w:ascii="仿宋_GB2312" w:hAnsi="仿宋_GB2312" w:eastAsia="仿宋_GB2312" w:cs="仿宋_GB2312"/>
          <w:color w:val="auto"/>
          <w:kern w:val="2"/>
          <w:sz w:val="32"/>
          <w:szCs w:val="32"/>
          <w:lang w:val="en-US" w:eastAsia="zh-CN" w:bidi="ar-SA"/>
        </w:rPr>
        <w:t>；</w:t>
      </w:r>
    </w:p>
    <w:p>
      <w:pPr>
        <w:keepNext w:val="0"/>
        <w:keepLines w:val="0"/>
        <w:pageBreakBefore w:val="0"/>
        <w:widowControl/>
        <w:kinsoku/>
        <w:wordWrap/>
        <w:overflowPunct/>
        <w:topLinePunct w:val="0"/>
        <w:autoSpaceDE/>
        <w:autoSpaceDN/>
        <w:bidi w:val="0"/>
        <w:spacing w:line="560" w:lineRule="exact"/>
        <w:ind w:firstLine="640" w:firstLineChars="200"/>
        <w:jc w:val="left"/>
        <w:textAlignment w:val="auto"/>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3</w:t>
      </w:r>
      <w:r>
        <w:rPr>
          <w:rFonts w:hint="default" w:ascii="仿宋_GB2312" w:hAnsi="仿宋_GB2312" w:eastAsia="仿宋_GB2312" w:cs="仿宋_GB2312"/>
          <w:color w:val="auto"/>
          <w:kern w:val="2"/>
          <w:sz w:val="32"/>
          <w:szCs w:val="32"/>
          <w:lang w:val="en-US" w:eastAsia="zh-CN" w:bidi="ar-SA"/>
        </w:rPr>
        <w:t>.年龄18周岁以上、38周岁以下</w:t>
      </w:r>
      <w:r>
        <w:rPr>
          <w:rFonts w:hint="eastAsia" w:ascii="仿宋_GB2312" w:hAnsi="仿宋_GB2312" w:eastAsia="仿宋_GB2312" w:cs="仿宋_GB2312"/>
          <w:color w:val="auto"/>
          <w:kern w:val="2"/>
          <w:sz w:val="32"/>
          <w:szCs w:val="32"/>
          <w:lang w:val="en-US" w:eastAsia="zh-CN" w:bidi="ar-SA"/>
        </w:rPr>
        <w:t>，</w:t>
      </w:r>
      <w:r>
        <w:rPr>
          <w:rFonts w:hint="default" w:ascii="仿宋_GB2312" w:hAnsi="仿宋_GB2312" w:eastAsia="仿宋_GB2312" w:cs="仿宋_GB2312"/>
          <w:color w:val="auto"/>
          <w:kern w:val="2"/>
          <w:sz w:val="32"/>
          <w:szCs w:val="32"/>
          <w:lang w:val="en-US" w:eastAsia="zh-CN" w:bidi="ar-SA"/>
        </w:rPr>
        <w:t>博士研究生可以放宽年龄到40周岁</w:t>
      </w:r>
      <w:r>
        <w:rPr>
          <w:rFonts w:hint="eastAsia" w:ascii="仿宋_GB2312" w:hAnsi="仿宋_GB2312" w:eastAsia="仿宋_GB2312" w:cs="仿宋_GB2312"/>
          <w:color w:val="auto"/>
          <w:kern w:val="2"/>
          <w:sz w:val="32"/>
          <w:szCs w:val="32"/>
          <w:lang w:val="en-US" w:eastAsia="zh-CN" w:bidi="ar-SA"/>
        </w:rPr>
        <w:t>，</w:t>
      </w:r>
      <w:r>
        <w:rPr>
          <w:rFonts w:hint="default" w:ascii="仿宋_GB2312" w:hAnsi="仿宋_GB2312" w:eastAsia="仿宋_GB2312" w:cs="仿宋_GB2312"/>
          <w:color w:val="auto"/>
          <w:kern w:val="2"/>
          <w:sz w:val="32"/>
          <w:szCs w:val="32"/>
          <w:lang w:val="en-US" w:eastAsia="zh-CN" w:bidi="ar-SA"/>
        </w:rPr>
        <w:t>报名开始第一日起算；</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rPr>
          <w:rFonts w:hint="eastAsia" w:ascii="Times New Roman" w:hAnsi="Times New Roman" w:eastAsia="仿宋_GB2312" w:cs="Times New Roman"/>
          <w:color w:val="auto"/>
          <w:sz w:val="32"/>
          <w:szCs w:val="32"/>
          <w:lang w:eastAsia="zh-CN"/>
        </w:rPr>
      </w:pPr>
      <w:r>
        <w:rPr>
          <w:rFonts w:hint="eastAsia" w:ascii="仿宋_GB2312" w:hAnsi="仿宋_GB2312" w:eastAsia="仿宋_GB2312" w:cs="仿宋_GB2312"/>
          <w:color w:val="auto"/>
          <w:kern w:val="2"/>
          <w:sz w:val="32"/>
          <w:szCs w:val="32"/>
          <w:lang w:val="en-US" w:eastAsia="zh-CN" w:bidi="ar-SA"/>
        </w:rPr>
        <w:t>4</w:t>
      </w:r>
      <w:r>
        <w:rPr>
          <w:rFonts w:hint="default" w:ascii="仿宋_GB2312" w:hAnsi="仿宋_GB2312" w:eastAsia="仿宋_GB2312" w:cs="仿宋_GB2312"/>
          <w:color w:val="auto"/>
          <w:kern w:val="2"/>
          <w:sz w:val="32"/>
          <w:szCs w:val="32"/>
          <w:lang w:val="en-US" w:eastAsia="zh-CN" w:bidi="ar-SA"/>
        </w:rPr>
        <w:t>.报考者</w:t>
      </w:r>
      <w:r>
        <w:rPr>
          <w:rFonts w:hint="eastAsia" w:ascii="仿宋_GB2312" w:hAnsi="仿宋_GB2312" w:eastAsia="仿宋_GB2312" w:cs="仿宋_GB2312"/>
          <w:i w:val="0"/>
          <w:iCs w:val="0"/>
          <w:caps w:val="0"/>
          <w:color w:val="auto"/>
          <w:spacing w:val="8"/>
          <w:sz w:val="32"/>
          <w:szCs w:val="32"/>
          <w:u w:val="none"/>
          <w:shd w:val="clear" w:color="auto" w:fill="FFFFFF"/>
          <w:lang w:eastAsia="zh-CN"/>
        </w:rPr>
        <w:t>须</w:t>
      </w:r>
      <w:r>
        <w:rPr>
          <w:rFonts w:hint="eastAsia" w:ascii="仿宋_GB2312" w:hAnsi="仿宋_GB2312" w:eastAsia="仿宋_GB2312" w:cs="仿宋_GB2312"/>
          <w:sz w:val="32"/>
          <w:szCs w:val="32"/>
          <w:lang w:val="en-US" w:eastAsia="zh-CN"/>
        </w:rPr>
        <w:t>具备本科、硕士阶段连续在校学习经历，</w:t>
      </w:r>
      <w:r>
        <w:rPr>
          <w:rFonts w:hint="default" w:ascii="Times New Roman" w:hAnsi="Times New Roman" w:eastAsia="仿宋_GB2312" w:cs="Times New Roman"/>
          <w:color w:val="auto"/>
          <w:sz w:val="32"/>
          <w:szCs w:val="32"/>
        </w:rPr>
        <w:t>可以使用本人已获得的学历、学位及其对应的专业进行报考</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不仅报考的专业要符合招考岗位的专业要求，该专业对应的学历、学位也要符合招考岗位的学历、学位要求</w:t>
      </w:r>
      <w:r>
        <w:rPr>
          <w:rFonts w:hint="eastAsia" w:ascii="Times New Roman" w:hAnsi="Times New Roman" w:eastAsia="仿宋_GB2312" w:cs="Times New Roman"/>
          <w:color w:val="auto"/>
          <w:sz w:val="32"/>
          <w:szCs w:val="32"/>
          <w:lang w:eastAsia="zh-CN"/>
        </w:rPr>
        <w:t>；</w:t>
      </w:r>
    </w:p>
    <w:p>
      <w:pPr>
        <w:keepNext w:val="0"/>
        <w:keepLines w:val="0"/>
        <w:pageBreakBefore w:val="0"/>
        <w:widowControl/>
        <w:kinsoku/>
        <w:wordWrap/>
        <w:overflowPunct/>
        <w:topLinePunct w:val="0"/>
        <w:autoSpaceDE/>
        <w:autoSpaceDN/>
        <w:bidi w:val="0"/>
        <w:spacing w:line="560" w:lineRule="exact"/>
        <w:ind w:firstLine="640" w:firstLineChars="200"/>
        <w:jc w:val="left"/>
        <w:textAlignment w:val="auto"/>
        <w:rPr>
          <w:rFonts w:hint="eastAsia" w:eastAsia="仿宋_GB2312"/>
          <w:color w:val="auto"/>
          <w:lang w:eastAsia="zh-CN"/>
        </w:rPr>
      </w:pPr>
      <w:r>
        <w:rPr>
          <w:rFonts w:hint="eastAsia" w:ascii="仿宋_GB2312" w:hAnsi="仿宋_GB2312" w:eastAsia="仿宋_GB2312" w:cs="仿宋_GB2312"/>
          <w:bCs/>
          <w:color w:val="auto"/>
          <w:kern w:val="0"/>
          <w:sz w:val="32"/>
          <w:szCs w:val="32"/>
          <w:highlight w:val="none"/>
          <w:lang w:val="en-US" w:eastAsia="zh-CN"/>
        </w:rPr>
        <w:t>5</w:t>
      </w:r>
      <w:r>
        <w:rPr>
          <w:rFonts w:hint="default" w:ascii="仿宋_GB2312" w:hAnsi="仿宋_GB2312" w:eastAsia="仿宋_GB2312" w:cs="仿宋_GB2312"/>
          <w:bCs/>
          <w:color w:val="auto"/>
          <w:kern w:val="0"/>
          <w:sz w:val="32"/>
          <w:szCs w:val="32"/>
          <w:highlight w:val="none"/>
          <w:lang w:val="en-US"/>
        </w:rPr>
        <w:t>.</w:t>
      </w:r>
      <w:r>
        <w:rPr>
          <w:rFonts w:hint="eastAsia" w:ascii="仿宋_GB2312" w:hAnsi="仿宋_GB2312" w:eastAsia="仿宋_GB2312" w:cs="仿宋_GB2312"/>
          <w:bCs/>
          <w:color w:val="auto"/>
          <w:kern w:val="0"/>
          <w:sz w:val="32"/>
          <w:szCs w:val="32"/>
          <w:highlight w:val="none"/>
        </w:rPr>
        <w:t>持境外学历报考的，或者属于国内院校与国外院校联合办学取得境外学历、学位的，应提供教育部留学服务中心出具的有效证明材料。取得境外学历学位证书报名者，原则上，本科阶段需为全日制本科，且硕士或博士阶段需毕业于国际知名四大世界大学排名之一最新排名前500的大学，或所学专业在国际知名四大世界大学排名之一最新学科排名前100。国际知名四大世界大学排名以ARWU世界大学排名、QS世界大学排名、THE世界大学排名、U.S.News世界大学排名为准</w:t>
      </w:r>
      <w:r>
        <w:rPr>
          <w:rFonts w:hint="eastAsia" w:ascii="仿宋_GB2312" w:hAnsi="仿宋_GB2312" w:eastAsia="仿宋_GB2312" w:cs="仿宋_GB2312"/>
          <w:bCs/>
          <w:color w:val="auto"/>
          <w:kern w:val="0"/>
          <w:sz w:val="32"/>
          <w:szCs w:val="32"/>
          <w:highlight w:val="none"/>
          <w:lang w:eastAsia="zh-CN"/>
        </w:rPr>
        <w:t>；</w:t>
      </w:r>
    </w:p>
    <w:p>
      <w:pPr>
        <w:pStyle w:val="6"/>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color w:val="auto"/>
          <w:kern w:val="2"/>
          <w:sz w:val="32"/>
          <w:szCs w:val="32"/>
          <w:lang w:val="en-US" w:eastAsia="zh-CN" w:bidi="ar-SA"/>
        </w:rPr>
        <w:t>6.</w:t>
      </w:r>
      <w:r>
        <w:rPr>
          <w:rFonts w:hint="default" w:ascii="仿宋_GB2312" w:hAnsi="仿宋_GB2312" w:eastAsia="仿宋_GB2312" w:cs="仿宋_GB2312"/>
          <w:sz w:val="32"/>
          <w:szCs w:val="32"/>
          <w:lang w:val="en-US" w:eastAsia="zh-CN"/>
        </w:rPr>
        <w:t>有以下情形之一的人员不得报名：因犯罪受过刑事处罚的;被开除中国</w:t>
      </w:r>
      <w:r>
        <w:rPr>
          <w:rFonts w:hint="default" w:ascii="Times New Roman" w:hAnsi="Times New Roman" w:eastAsia="仿宋_GB2312" w:cs="Times New Roman"/>
          <w:color w:val="auto"/>
          <w:sz w:val="32"/>
          <w:szCs w:val="32"/>
          <w:lang w:val="en-US" w:eastAsia="zh-CN"/>
        </w:rPr>
        <w:t>共产党</w:t>
      </w:r>
      <w:r>
        <w:rPr>
          <w:rFonts w:hint="default" w:ascii="仿宋_GB2312" w:hAnsi="仿宋_GB2312" w:eastAsia="仿宋_GB2312" w:cs="仿宋_GB2312"/>
          <w:sz w:val="32"/>
          <w:szCs w:val="32"/>
          <w:lang w:val="en-US" w:eastAsia="zh-CN"/>
        </w:rPr>
        <w:t>党籍的;被开除公职</w:t>
      </w:r>
      <w:r>
        <w:rPr>
          <w:rFonts w:hint="eastAsia" w:ascii="仿宋_GB2312" w:hAnsi="仿宋_GB2312" w:eastAsia="仿宋_GB2312" w:cs="仿宋_GB2312"/>
          <w:sz w:val="32"/>
          <w:szCs w:val="32"/>
          <w:lang w:val="en-US" w:eastAsia="zh-CN"/>
        </w:rPr>
        <w:t>的</w:t>
      </w:r>
      <w:r>
        <w:rPr>
          <w:rFonts w:hint="default" w:ascii="仿宋_GB2312" w:hAnsi="仿宋_GB2312" w:eastAsia="仿宋_GB2312" w:cs="仿宋_GB2312"/>
          <w:sz w:val="32"/>
          <w:szCs w:val="32"/>
          <w:lang w:val="en-US" w:eastAsia="zh-CN"/>
        </w:rPr>
        <w:t>;被依法列为失信联合惩戒对象的;在各级公务员或事业单位招考中被认定有舞弊等严重违反录(聘)用纪律行为的;公务员、参公人员或事业单位工作人员被辞退未满5年的;考录后服务年限不满5年(含试用期)以及未达到与当地公务员主管部门或所在单位组织人事部门约定服务年限的公务员或参公人员;试用期内和服务期限未满的本市事业单位工作人员;现役军人，在读的非应届毕业生;聘用后即构成相关法律法规规定的回避情形的;法律规定不得</w:t>
      </w:r>
      <w:r>
        <w:rPr>
          <w:rFonts w:hint="default" w:ascii="Times New Roman" w:hAnsi="Times New Roman" w:eastAsia="仿宋_GB2312" w:cs="Times New Roman"/>
          <w:color w:val="auto"/>
          <w:sz w:val="32"/>
          <w:szCs w:val="32"/>
          <w:lang w:val="en-US" w:eastAsia="zh-CN"/>
        </w:rPr>
        <w:t>聘用</w:t>
      </w:r>
      <w:r>
        <w:rPr>
          <w:rFonts w:hint="default" w:ascii="仿宋_GB2312" w:hAnsi="仿宋_GB2312" w:eastAsia="仿宋_GB2312" w:cs="仿宋_GB2312"/>
          <w:sz w:val="32"/>
          <w:szCs w:val="32"/>
          <w:lang w:val="en-US" w:eastAsia="zh-CN"/>
        </w:rPr>
        <w:t>为事业单位工作人员的</w:t>
      </w:r>
      <w:r>
        <w:rPr>
          <w:rFonts w:hint="eastAsia" w:ascii="仿宋_GB2312" w:hAnsi="仿宋_GB2312" w:eastAsia="仿宋_GB2312" w:cs="仿宋_GB2312"/>
          <w:sz w:val="32"/>
          <w:szCs w:val="32"/>
          <w:lang w:val="en-US" w:eastAsia="zh-CN"/>
        </w:rPr>
        <w:t>；</w:t>
      </w:r>
    </w:p>
    <w:p>
      <w:pPr>
        <w:pStyle w:val="6"/>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仿宋_GB2312" w:hAnsi="仿宋_GB2312" w:eastAsia="仿宋_GB2312" w:cs="仿宋_GB2312"/>
          <w:color w:val="auto"/>
          <w:kern w:val="2"/>
          <w:sz w:val="32"/>
          <w:szCs w:val="32"/>
          <w:lang w:val="en-US" w:eastAsia="zh-CN" w:bidi="ar-SA"/>
        </w:rPr>
        <w:t>7.</w:t>
      </w:r>
      <w:r>
        <w:rPr>
          <w:rFonts w:hint="eastAsia" w:ascii="Times New Roman" w:hAnsi="Times New Roman" w:eastAsia="仿宋_GB2312" w:cs="Times New Roman"/>
          <w:color w:val="auto"/>
          <w:sz w:val="32"/>
          <w:szCs w:val="32"/>
          <w:lang w:val="en-US" w:eastAsia="zh-CN"/>
        </w:rPr>
        <w:t>报名时不是试用期内公务员、参公人员或本市事业单位工作人员，但在报名之后、</w:t>
      </w:r>
      <w:r>
        <w:rPr>
          <w:rFonts w:hint="eastAsia" w:ascii="仿宋_GB2312" w:hAnsi="仿宋_GB2312" w:eastAsia="仿宋_GB2312" w:cs="仿宋_GB2312"/>
          <w:sz w:val="32"/>
          <w:szCs w:val="32"/>
          <w:lang w:val="en-US" w:eastAsia="zh-CN"/>
        </w:rPr>
        <w:t>聘用</w:t>
      </w:r>
      <w:r>
        <w:rPr>
          <w:rFonts w:hint="eastAsia" w:ascii="Times New Roman" w:hAnsi="Times New Roman" w:eastAsia="仿宋_GB2312" w:cs="Times New Roman"/>
          <w:color w:val="auto"/>
          <w:sz w:val="32"/>
          <w:szCs w:val="32"/>
          <w:lang w:val="en-US" w:eastAsia="zh-CN"/>
        </w:rPr>
        <w:t>之前成为试用期内公务员、参公人员或本市事业单位工作人员的，取消其聘用资格。</w:t>
      </w:r>
    </w:p>
    <w:p>
      <w:pPr>
        <w:pStyle w:val="6"/>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color w:val="auto"/>
          <w:sz w:val="32"/>
          <w:szCs w:val="32"/>
          <w:lang w:val="en-US" w:eastAsia="zh-CN"/>
        </w:rPr>
        <w:t>8</w:t>
      </w:r>
      <w:r>
        <w:rPr>
          <w:rFonts w:hint="default" w:ascii="楷体_GB2312" w:hAnsi="楷体_GB2312" w:eastAsia="楷体_GB2312" w:cs="楷体_GB2312"/>
          <w:color w:val="auto"/>
          <w:sz w:val="32"/>
          <w:szCs w:val="32"/>
          <w:lang w:val="en-US" w:eastAsia="zh-CN"/>
        </w:rPr>
        <w:t>.</w:t>
      </w:r>
      <w:r>
        <w:rPr>
          <w:rFonts w:hint="eastAsia" w:ascii="仿宋_GB2312" w:hAnsi="仿宋_GB2312" w:eastAsia="仿宋_GB2312" w:cs="仿宋_GB2312"/>
          <w:sz w:val="32"/>
          <w:szCs w:val="32"/>
          <w:lang w:val="en-US" w:eastAsia="zh-CN"/>
        </w:rPr>
        <w:t>招聘单位的在编人员不得报名，其他</w:t>
      </w:r>
      <w:r>
        <w:rPr>
          <w:rFonts w:hint="default" w:ascii="仿宋_GB2312" w:hAnsi="仿宋_GB2312" w:eastAsia="仿宋_GB2312" w:cs="仿宋_GB2312"/>
          <w:sz w:val="32"/>
          <w:szCs w:val="32"/>
          <w:lang w:val="en-US" w:eastAsia="zh-CN"/>
        </w:rPr>
        <w:t>在编人员需提供所在学校</w:t>
      </w:r>
      <w:r>
        <w:rPr>
          <w:rFonts w:hint="eastAsia" w:ascii="仿宋_GB2312" w:hAnsi="仿宋_GB2312" w:eastAsia="仿宋_GB2312" w:cs="仿宋_GB2312"/>
          <w:sz w:val="32"/>
          <w:szCs w:val="32"/>
          <w:lang w:val="en-US" w:eastAsia="zh-CN"/>
        </w:rPr>
        <w:t>及</w:t>
      </w:r>
      <w:r>
        <w:rPr>
          <w:rFonts w:hint="default" w:ascii="仿宋_GB2312" w:hAnsi="仿宋_GB2312" w:eastAsia="仿宋_GB2312" w:cs="仿宋_GB2312"/>
          <w:sz w:val="32"/>
          <w:szCs w:val="32"/>
          <w:lang w:val="en-US" w:eastAsia="zh-CN"/>
        </w:rPr>
        <w:t>教育行政主管部门出具的同意报考证明。</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outlineLvl w:val="0"/>
        <w:rPr>
          <w:rFonts w:hint="eastAsia" w:ascii="黑体" w:hAnsi="黑体" w:eastAsia="黑体" w:cs="黑体"/>
          <w:bCs/>
          <w:color w:val="000000"/>
          <w:kern w:val="0"/>
          <w:sz w:val="32"/>
          <w:szCs w:val="32"/>
        </w:rPr>
      </w:pPr>
      <w:r>
        <w:rPr>
          <w:rFonts w:hint="eastAsia" w:ascii="黑体" w:hAnsi="黑体" w:eastAsia="黑体" w:cs="黑体"/>
          <w:bCs/>
          <w:color w:val="000000"/>
          <w:kern w:val="0"/>
          <w:sz w:val="32"/>
          <w:szCs w:val="32"/>
        </w:rPr>
        <w:t>三、信息发布</w:t>
      </w:r>
    </w:p>
    <w:p>
      <w:pPr>
        <w:keepNext w:val="0"/>
        <w:keepLines w:val="0"/>
        <w:pageBreakBefore w:val="0"/>
        <w:kinsoku/>
        <w:wordWrap/>
        <w:overflowPunct/>
        <w:topLinePunct w:val="0"/>
        <w:autoSpaceDE/>
        <w:autoSpaceDN/>
        <w:bidi w:val="0"/>
        <w:spacing w:line="560" w:lineRule="exact"/>
        <w:ind w:firstLine="640"/>
        <w:jc w:val="both"/>
        <w:textAlignment w:val="auto"/>
        <w:rPr>
          <w:rFonts w:hint="default" w:ascii="仿宋_GB2312" w:hAnsi="Times New Roman" w:eastAsia="仿宋_GB2312" w:cs="Times New Roman"/>
          <w:color w:val="333333"/>
          <w:sz w:val="32"/>
          <w:szCs w:val="32"/>
          <w:shd w:val="clear" w:color="auto" w:fill="FFFFFF"/>
          <w:lang w:val="en-US" w:eastAsia="zh-CN"/>
        </w:rPr>
      </w:pPr>
      <w:r>
        <w:rPr>
          <w:rFonts w:hint="default" w:ascii="仿宋_GB2312" w:hAnsi="Times New Roman" w:eastAsia="仿宋_GB2312" w:cs="Times New Roman"/>
          <w:color w:val="333333"/>
          <w:sz w:val="32"/>
          <w:szCs w:val="32"/>
          <w:shd w:val="clear" w:color="auto" w:fill="FFFFFF"/>
        </w:rPr>
        <w:t>招聘公告等信息在莆田市人力资源和社会保障局网站</w:t>
      </w:r>
      <w:r>
        <w:rPr>
          <w:rFonts w:hint="default" w:ascii="仿宋_GB2312" w:hAnsi="Times New Roman" w:eastAsia="仿宋_GB2312" w:cs="Times New Roman"/>
          <w:color w:val="333333"/>
          <w:sz w:val="32"/>
          <w:szCs w:val="32"/>
          <w:shd w:val="clear" w:color="auto" w:fill="FFFFFF"/>
          <w:lang w:val="en-US" w:eastAsia="zh-CN"/>
        </w:rPr>
        <w:t>（</w:t>
      </w:r>
      <w:r>
        <w:rPr>
          <w:rFonts w:hint="default" w:ascii="仿宋_GB2312" w:hAnsi="Times New Roman" w:eastAsia="仿宋_GB2312" w:cs="Times New Roman"/>
          <w:color w:val="333333"/>
          <w:sz w:val="32"/>
          <w:szCs w:val="32"/>
          <w:shd w:val="clear" w:color="auto" w:fill="FFFFFF"/>
          <w:lang w:val="en-US" w:eastAsia="zh-CN"/>
        </w:rPr>
        <w:fldChar w:fldCharType="begin"/>
      </w:r>
      <w:r>
        <w:rPr>
          <w:rFonts w:hint="default" w:ascii="仿宋_GB2312" w:hAnsi="Times New Roman" w:eastAsia="仿宋_GB2312" w:cs="Times New Roman"/>
          <w:color w:val="333333"/>
          <w:sz w:val="32"/>
          <w:szCs w:val="32"/>
          <w:shd w:val="clear" w:color="auto" w:fill="FFFFFF"/>
          <w:lang w:val="en-US" w:eastAsia="zh-CN"/>
        </w:rPr>
        <w:instrText xml:space="preserve"> HYPERLINK "http://rsj.putian.gov.cn/" </w:instrText>
      </w:r>
      <w:r>
        <w:rPr>
          <w:rFonts w:hint="default" w:ascii="仿宋_GB2312" w:hAnsi="Times New Roman" w:eastAsia="仿宋_GB2312" w:cs="Times New Roman"/>
          <w:color w:val="333333"/>
          <w:sz w:val="32"/>
          <w:szCs w:val="32"/>
          <w:shd w:val="clear" w:color="auto" w:fill="FFFFFF"/>
          <w:lang w:val="en-US" w:eastAsia="zh-CN"/>
        </w:rPr>
        <w:fldChar w:fldCharType="separate"/>
      </w:r>
      <w:r>
        <w:rPr>
          <w:rFonts w:hint="default" w:ascii="仿宋_GB2312" w:hAnsi="Times New Roman" w:eastAsia="仿宋_GB2312" w:cs="Times New Roman"/>
          <w:color w:val="333333"/>
          <w:sz w:val="32"/>
          <w:szCs w:val="32"/>
          <w:shd w:val="clear" w:color="auto" w:fill="FFFFFF"/>
          <w:lang w:val="en-US" w:eastAsia="zh-CN"/>
        </w:rPr>
        <w:t>http://rsj.putian.gov.cn/</w:t>
      </w:r>
      <w:r>
        <w:rPr>
          <w:rFonts w:hint="default" w:ascii="仿宋_GB2312" w:hAnsi="Times New Roman" w:eastAsia="仿宋_GB2312" w:cs="Times New Roman"/>
          <w:color w:val="333333"/>
          <w:sz w:val="32"/>
          <w:szCs w:val="32"/>
          <w:shd w:val="clear" w:color="auto" w:fill="FFFFFF"/>
          <w:lang w:val="en-US" w:eastAsia="zh-CN"/>
        </w:rPr>
        <w:fldChar w:fldCharType="end"/>
      </w:r>
      <w:r>
        <w:rPr>
          <w:rFonts w:hint="default" w:ascii="仿宋_GB2312" w:hAnsi="Times New Roman" w:eastAsia="仿宋_GB2312" w:cs="Times New Roman"/>
          <w:color w:val="333333"/>
          <w:sz w:val="32"/>
          <w:szCs w:val="32"/>
          <w:shd w:val="clear" w:color="auto" w:fill="FFFFFF"/>
          <w:lang w:val="en-US" w:eastAsia="zh-CN"/>
        </w:rPr>
        <w:t>）、城厢区人民政府网-专题专栏-教育专栏（网址：</w:t>
      </w:r>
      <w:r>
        <w:rPr>
          <w:rFonts w:hint="default" w:ascii="仿宋_GB2312" w:hAnsi="Times New Roman" w:eastAsia="仿宋_GB2312" w:cs="Times New Roman"/>
          <w:color w:val="333333"/>
          <w:spacing w:val="-23"/>
          <w:sz w:val="32"/>
          <w:szCs w:val="32"/>
          <w:shd w:val="clear" w:color="auto" w:fill="FFFFFF"/>
          <w:lang w:val="en-US" w:eastAsia="zh-CN"/>
        </w:rPr>
        <w:t>http://www.chengxiang.gov.cn/ztzl/jyzt/）</w:t>
      </w:r>
      <w:r>
        <w:rPr>
          <w:rFonts w:hint="default" w:ascii="仿宋_GB2312" w:hAnsi="Times New Roman" w:eastAsia="仿宋_GB2312" w:cs="Times New Roman"/>
          <w:color w:val="333333"/>
          <w:sz w:val="32"/>
          <w:szCs w:val="32"/>
          <w:shd w:val="clear" w:color="auto" w:fill="FFFFFF"/>
          <w:lang w:val="en-US" w:eastAsia="zh-CN"/>
        </w:rPr>
        <w:t>上发布。</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outlineLvl w:val="0"/>
        <w:rPr>
          <w:rFonts w:hint="eastAsia" w:ascii="黑体" w:hAnsi="黑体" w:eastAsia="黑体" w:cs="黑体"/>
          <w:bCs/>
          <w:color w:val="000000"/>
          <w:kern w:val="0"/>
          <w:sz w:val="32"/>
          <w:szCs w:val="32"/>
          <w:lang w:eastAsia="zh-CN"/>
        </w:rPr>
      </w:pPr>
      <w:r>
        <w:rPr>
          <w:rFonts w:hint="eastAsia" w:ascii="黑体" w:hAnsi="黑体" w:eastAsia="黑体" w:cs="黑体"/>
          <w:bCs/>
          <w:color w:val="000000"/>
          <w:kern w:val="0"/>
          <w:sz w:val="32"/>
          <w:szCs w:val="32"/>
          <w:lang w:val="en-US" w:eastAsia="zh-CN"/>
        </w:rPr>
        <w:t>四</w:t>
      </w:r>
      <w:r>
        <w:rPr>
          <w:rFonts w:hint="eastAsia" w:ascii="黑体" w:hAnsi="黑体" w:eastAsia="黑体" w:cs="黑体"/>
          <w:bCs/>
          <w:color w:val="000000"/>
          <w:kern w:val="0"/>
          <w:sz w:val="32"/>
          <w:szCs w:val="32"/>
        </w:rPr>
        <w:t>、报名</w:t>
      </w:r>
      <w:r>
        <w:rPr>
          <w:rFonts w:hint="eastAsia" w:ascii="黑体" w:hAnsi="黑体" w:eastAsia="黑体" w:cs="黑体"/>
          <w:bCs/>
          <w:color w:val="000000"/>
          <w:kern w:val="0"/>
          <w:sz w:val="32"/>
          <w:szCs w:val="32"/>
          <w:lang w:eastAsia="zh-CN"/>
        </w:rPr>
        <w:t>和资格审查</w:t>
      </w:r>
    </w:p>
    <w:p>
      <w:pPr>
        <w:keepNext w:val="0"/>
        <w:keepLines w:val="0"/>
        <w:pageBreakBefore w:val="0"/>
        <w:kinsoku/>
        <w:wordWrap/>
        <w:overflowPunct/>
        <w:topLinePunct w:val="0"/>
        <w:autoSpaceDE/>
        <w:autoSpaceDN/>
        <w:bidi w:val="0"/>
        <w:spacing w:line="560" w:lineRule="exact"/>
        <w:ind w:firstLine="640"/>
        <w:jc w:val="left"/>
        <w:textAlignment w:val="auto"/>
        <w:outlineLvl w:val="1"/>
        <w:rPr>
          <w:rStyle w:val="12"/>
          <w:rFonts w:hint="eastAsia" w:ascii="楷体_GB2312" w:hAnsi="楷体_GB2312" w:eastAsia="楷体_GB2312" w:cs="楷体_GB2312"/>
          <w:sz w:val="32"/>
          <w:szCs w:val="32"/>
        </w:rPr>
      </w:pPr>
      <w:r>
        <w:rPr>
          <w:rStyle w:val="12"/>
          <w:rFonts w:hint="eastAsia" w:ascii="楷体_GB2312" w:hAnsi="楷体_GB2312" w:eastAsia="楷体_GB2312" w:cs="楷体_GB2312"/>
          <w:sz w:val="32"/>
          <w:szCs w:val="32"/>
        </w:rPr>
        <w:t>（一）报名</w:t>
      </w:r>
    </w:p>
    <w:p>
      <w:pPr>
        <w:keepNext w:val="0"/>
        <w:keepLines w:val="0"/>
        <w:pageBreakBefore w:val="0"/>
        <w:kinsoku/>
        <w:wordWrap/>
        <w:overflowPunct/>
        <w:topLinePunct w:val="0"/>
        <w:autoSpaceDE/>
        <w:autoSpaceDN/>
        <w:bidi w:val="0"/>
        <w:spacing w:line="560" w:lineRule="exact"/>
        <w:ind w:firstLine="640"/>
        <w:jc w:val="left"/>
        <w:textAlignment w:val="auto"/>
        <w:rPr>
          <w:rStyle w:val="12"/>
          <w:rFonts w:hint="eastAsia" w:ascii="楷体_GB2312" w:hAnsi="楷体_GB2312" w:eastAsia="楷体_GB2312" w:cs="楷体_GB2312"/>
          <w:sz w:val="32"/>
          <w:szCs w:val="32"/>
        </w:rPr>
      </w:pPr>
      <w:r>
        <w:rPr>
          <w:rStyle w:val="12"/>
          <w:rFonts w:hint="eastAsia" w:ascii="楷体_GB2312" w:hAnsi="楷体_GB2312" w:eastAsia="楷体_GB2312" w:cs="楷体_GB2312"/>
          <w:sz w:val="32"/>
          <w:szCs w:val="32"/>
        </w:rPr>
        <w:t>1.报名时间：</w:t>
      </w:r>
      <w:r>
        <w:rPr>
          <w:rFonts w:hint="eastAsia" w:ascii="仿宋_GB2312" w:eastAsia="仿宋_GB2312"/>
          <w:color w:val="333333"/>
          <w:sz w:val="32"/>
          <w:szCs w:val="32"/>
          <w:shd w:val="clear" w:color="auto" w:fill="FFFFFF"/>
        </w:rPr>
        <w:t>从本方案公布之日起至202</w:t>
      </w:r>
      <w:r>
        <w:rPr>
          <w:rFonts w:hint="eastAsia" w:ascii="仿宋_GB2312" w:eastAsia="仿宋_GB2312"/>
          <w:color w:val="333333"/>
          <w:sz w:val="32"/>
          <w:szCs w:val="32"/>
          <w:shd w:val="clear" w:color="auto" w:fill="FFFFFF"/>
          <w:lang w:val="en-US" w:eastAsia="zh-CN"/>
        </w:rPr>
        <w:t>6</w:t>
      </w:r>
      <w:r>
        <w:rPr>
          <w:rFonts w:hint="eastAsia" w:ascii="仿宋_GB2312" w:eastAsia="仿宋_GB2312"/>
          <w:color w:val="333333"/>
          <w:sz w:val="32"/>
        </w:rPr>
        <w:t>年</w:t>
      </w:r>
      <w:r>
        <w:rPr>
          <w:rFonts w:hint="eastAsia" w:ascii="仿宋_GB2312" w:eastAsia="仿宋_GB2312"/>
          <w:color w:val="333333"/>
          <w:sz w:val="32"/>
          <w:lang w:val="en-US" w:eastAsia="zh-CN"/>
        </w:rPr>
        <w:t>8</w:t>
      </w:r>
      <w:r>
        <w:rPr>
          <w:rFonts w:hint="eastAsia" w:ascii="仿宋_GB2312" w:eastAsia="仿宋_GB2312"/>
          <w:color w:val="333333"/>
          <w:sz w:val="32"/>
        </w:rPr>
        <w:t>月</w:t>
      </w:r>
      <w:r>
        <w:rPr>
          <w:rFonts w:hint="eastAsia" w:ascii="仿宋_GB2312" w:eastAsia="仿宋_GB2312"/>
          <w:color w:val="333333"/>
          <w:sz w:val="32"/>
          <w:lang w:val="en-US" w:eastAsia="zh-CN"/>
        </w:rPr>
        <w:t>7</w:t>
      </w:r>
      <w:r>
        <w:rPr>
          <w:rFonts w:hint="eastAsia" w:ascii="仿宋_GB2312" w:eastAsia="仿宋_GB2312"/>
          <w:color w:val="333333"/>
          <w:sz w:val="32"/>
          <w:szCs w:val="32"/>
          <w:shd w:val="clear" w:color="auto" w:fill="FFFFFF"/>
        </w:rPr>
        <w:t>日</w:t>
      </w:r>
      <w:r>
        <w:rPr>
          <w:rFonts w:hint="eastAsia" w:ascii="仿宋_GB2312" w:eastAsia="仿宋_GB2312"/>
          <w:color w:val="333333"/>
          <w:sz w:val="32"/>
          <w:szCs w:val="32"/>
          <w:shd w:val="clear" w:color="auto" w:fill="FFFFFF"/>
          <w:lang w:val="en-US" w:eastAsia="zh-CN"/>
        </w:rPr>
        <w:t>17</w:t>
      </w:r>
      <w:bookmarkStart w:id="0" w:name="_GoBack"/>
      <w:bookmarkEnd w:id="0"/>
      <w:r>
        <w:rPr>
          <w:rFonts w:hint="eastAsia" w:ascii="仿宋_GB2312" w:eastAsia="仿宋_GB2312"/>
          <w:color w:val="333333"/>
          <w:sz w:val="32"/>
          <w:szCs w:val="32"/>
          <w:shd w:val="clear" w:color="auto" w:fill="FFFFFF"/>
        </w:rPr>
        <w:t>：30。</w:t>
      </w:r>
    </w:p>
    <w:p>
      <w:pPr>
        <w:keepNext w:val="0"/>
        <w:keepLines w:val="0"/>
        <w:pageBreakBefore w:val="0"/>
        <w:widowControl/>
        <w:shd w:val="clear" w:color="auto" w:fill="FEFEFE"/>
        <w:kinsoku/>
        <w:wordWrap/>
        <w:overflowPunct/>
        <w:topLinePunct w:val="0"/>
        <w:autoSpaceDE/>
        <w:autoSpaceDN/>
        <w:bidi w:val="0"/>
        <w:adjustRightInd/>
        <w:spacing w:before="0" w:beforeLines="0" w:after="0" w:afterLines="0" w:line="540" w:lineRule="exact"/>
        <w:ind w:right="0" w:rightChars="0" w:firstLine="624"/>
        <w:jc w:val="both"/>
        <w:textAlignment w:val="auto"/>
        <w:rPr>
          <w:rFonts w:hint="eastAsia" w:ascii="仿宋_GB2312" w:hAnsi="仿宋_GB2312" w:eastAsia="仿宋_GB2312" w:cs="仿宋_GB2312"/>
          <w:color w:val="auto"/>
          <w:kern w:val="0"/>
          <w:sz w:val="32"/>
          <w:szCs w:val="32"/>
          <w:lang w:val="en-US" w:eastAsia="zh-CN"/>
        </w:rPr>
      </w:pPr>
      <w:r>
        <w:rPr>
          <w:rStyle w:val="12"/>
          <w:rFonts w:hint="eastAsia" w:ascii="楷体_GB2312" w:hAnsi="楷体_GB2312" w:eastAsia="楷体_GB2312" w:cs="楷体_GB2312"/>
          <w:sz w:val="32"/>
          <w:szCs w:val="32"/>
        </w:rPr>
        <w:t>2.报名方式：采取网上报名方式</w:t>
      </w:r>
      <w:r>
        <w:rPr>
          <w:rStyle w:val="12"/>
          <w:rFonts w:hint="eastAsia" w:ascii="楷体_GB2312" w:hAnsi="楷体_GB2312" w:eastAsia="楷体_GB2312" w:cs="楷体_GB2312"/>
          <w:sz w:val="32"/>
          <w:szCs w:val="32"/>
          <w:lang w:val="en-US" w:eastAsia="zh-CN"/>
        </w:rPr>
        <w:t>。</w:t>
      </w:r>
      <w:r>
        <w:rPr>
          <w:rFonts w:hint="eastAsia" w:ascii="仿宋_GB2312" w:hAnsi="仿宋_GB2312" w:eastAsia="仿宋_GB2312" w:cs="仿宋_GB2312"/>
          <w:color w:val="auto"/>
          <w:kern w:val="0"/>
          <w:sz w:val="32"/>
          <w:szCs w:val="32"/>
          <w:lang w:val="en-US" w:eastAsia="zh-CN"/>
        </w:rPr>
        <w:t>报考者登录</w:t>
      </w:r>
      <w:r>
        <w:rPr>
          <w:rFonts w:hint="default" w:ascii="仿宋_GB2312" w:hAnsi="仿宋_GB2312" w:eastAsia="仿宋_GB2312" w:cs="仿宋_GB2312"/>
          <w:color w:val="auto"/>
          <w:kern w:val="0"/>
          <w:sz w:val="32"/>
          <w:szCs w:val="32"/>
          <w:lang w:val="en-US" w:eastAsia="zh-CN"/>
        </w:rPr>
        <w:t>福建就业网（www.fj99.org.cn）首页“事业单位公开招聘”模块，点击“</w:t>
      </w:r>
      <w:r>
        <w:rPr>
          <w:rFonts w:hint="eastAsia" w:ascii="仿宋_GB2312" w:hAnsi="仿宋_GB2312" w:eastAsia="仿宋_GB2312" w:cs="仿宋_GB2312"/>
          <w:color w:val="auto"/>
          <w:kern w:val="0"/>
          <w:sz w:val="32"/>
          <w:szCs w:val="32"/>
          <w:lang w:val="en-US" w:eastAsia="zh-CN"/>
        </w:rPr>
        <w:t>地市</w:t>
      </w:r>
      <w:r>
        <w:rPr>
          <w:rFonts w:hint="default" w:ascii="仿宋_GB2312" w:hAnsi="仿宋_GB2312" w:eastAsia="仿宋_GB2312" w:cs="仿宋_GB2312"/>
          <w:color w:val="auto"/>
          <w:kern w:val="0"/>
          <w:sz w:val="32"/>
          <w:szCs w:val="32"/>
          <w:lang w:val="en-US" w:eastAsia="zh-CN"/>
        </w:rPr>
        <w:t>导航”进入“</w:t>
      </w:r>
      <w:r>
        <w:rPr>
          <w:rFonts w:hint="eastAsia" w:ascii="仿宋_GB2312" w:hAnsi="仿宋_GB2312" w:eastAsia="仿宋_GB2312" w:cs="仿宋_GB2312"/>
          <w:color w:val="auto"/>
          <w:kern w:val="0"/>
          <w:sz w:val="32"/>
          <w:szCs w:val="32"/>
          <w:lang w:val="en-US" w:eastAsia="zh-CN"/>
        </w:rPr>
        <w:t>莆田</w:t>
      </w:r>
      <w:r>
        <w:rPr>
          <w:rFonts w:hint="default" w:ascii="仿宋_GB2312" w:hAnsi="仿宋_GB2312" w:eastAsia="仿宋_GB2312" w:cs="仿宋_GB2312"/>
          <w:color w:val="auto"/>
          <w:kern w:val="0"/>
          <w:sz w:val="32"/>
          <w:szCs w:val="32"/>
          <w:lang w:val="en-US" w:eastAsia="zh-CN"/>
        </w:rPr>
        <w:t>”（以下简称福建就业网）</w:t>
      </w:r>
      <w:r>
        <w:rPr>
          <w:rFonts w:hint="eastAsia" w:ascii="仿宋_GB2312" w:hAnsi="仿宋_GB2312" w:eastAsia="仿宋_GB2312" w:cs="仿宋_GB2312"/>
          <w:color w:val="auto"/>
          <w:kern w:val="0"/>
          <w:sz w:val="32"/>
          <w:szCs w:val="32"/>
          <w:lang w:val="en-US" w:eastAsia="zh-CN"/>
        </w:rPr>
        <w:t>，进行注册，提交资料，上传照片及相关证件图片等。</w:t>
      </w:r>
    </w:p>
    <w:p>
      <w:pPr>
        <w:keepNext w:val="0"/>
        <w:keepLines w:val="0"/>
        <w:pageBreakBefore w:val="0"/>
        <w:widowControl/>
        <w:kinsoku/>
        <w:wordWrap/>
        <w:overflowPunct/>
        <w:topLinePunct w:val="0"/>
        <w:autoSpaceDE/>
        <w:autoSpaceDN/>
        <w:bidi w:val="0"/>
        <w:adjustRightInd/>
        <w:spacing w:before="0" w:beforeLines="0" w:after="0" w:afterLines="0" w:line="540" w:lineRule="exact"/>
        <w:ind w:left="-50" w:leftChars="-24" w:right="0" w:rightChars="0" w:firstLine="643"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bCs/>
          <w:color w:val="auto"/>
          <w:kern w:val="0"/>
          <w:sz w:val="32"/>
          <w:szCs w:val="32"/>
          <w:highlight w:val="none"/>
        </w:rPr>
        <w:t>注意</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rPr>
        <w:t>每个考生成功报考1个</w:t>
      </w:r>
      <w:r>
        <w:rPr>
          <w:rFonts w:hint="eastAsia" w:ascii="仿宋_GB2312" w:hAnsi="仿宋_GB2312" w:eastAsia="仿宋_GB2312" w:cs="仿宋_GB2312"/>
          <w:color w:val="auto"/>
          <w:kern w:val="0"/>
          <w:sz w:val="32"/>
          <w:szCs w:val="32"/>
          <w:lang w:eastAsia="zh-CN"/>
        </w:rPr>
        <w:t>岗位</w:t>
      </w:r>
      <w:r>
        <w:rPr>
          <w:rFonts w:hint="eastAsia" w:ascii="仿宋_GB2312" w:hAnsi="仿宋_GB2312" w:eastAsia="仿宋_GB2312" w:cs="仿宋_GB2312"/>
          <w:color w:val="auto"/>
          <w:kern w:val="0"/>
          <w:sz w:val="32"/>
          <w:szCs w:val="32"/>
        </w:rPr>
        <w:t>后，不得改报其它</w:t>
      </w:r>
      <w:r>
        <w:rPr>
          <w:rFonts w:hint="eastAsia" w:ascii="仿宋_GB2312" w:hAnsi="仿宋_GB2312" w:eastAsia="仿宋_GB2312" w:cs="仿宋_GB2312"/>
          <w:color w:val="auto"/>
          <w:kern w:val="0"/>
          <w:sz w:val="32"/>
          <w:szCs w:val="32"/>
          <w:lang w:eastAsia="zh-CN"/>
        </w:rPr>
        <w:t>岗位</w:t>
      </w:r>
      <w:r>
        <w:rPr>
          <w:rFonts w:hint="eastAsia" w:ascii="仿宋_GB2312" w:hAnsi="仿宋_GB2312" w:eastAsia="仿宋_GB2312" w:cs="仿宋_GB2312"/>
          <w:color w:val="auto"/>
          <w:kern w:val="0"/>
          <w:sz w:val="32"/>
          <w:szCs w:val="32"/>
        </w:rPr>
        <w:t>。报名系统于</w:t>
      </w:r>
      <w:r>
        <w:rPr>
          <w:rFonts w:hint="eastAsia" w:ascii="仿宋_GB2312" w:hAnsi="仿宋_GB2312" w:eastAsia="仿宋_GB2312" w:cs="仿宋_GB2312"/>
          <w:color w:val="auto"/>
          <w:kern w:val="0"/>
          <w:sz w:val="32"/>
          <w:szCs w:val="32"/>
          <w:lang w:val="en-US" w:eastAsia="zh-CN"/>
        </w:rPr>
        <w:t>8</w:t>
      </w:r>
      <w:r>
        <w:rPr>
          <w:rFonts w:hint="default" w:ascii="仿宋_GB2312" w:hAnsi="仿宋_GB2312" w:eastAsia="仿宋_GB2312" w:cs="仿宋_GB2312"/>
          <w:color w:val="auto"/>
          <w:kern w:val="0"/>
          <w:sz w:val="32"/>
          <w:szCs w:val="32"/>
          <w:lang w:val="en" w:eastAsia="zh-CN"/>
        </w:rPr>
        <w:t>月</w:t>
      </w:r>
      <w:r>
        <w:rPr>
          <w:rFonts w:hint="eastAsia" w:ascii="仿宋_GB2312" w:hAnsi="仿宋_GB2312" w:eastAsia="仿宋_GB2312" w:cs="仿宋_GB2312"/>
          <w:color w:val="auto"/>
          <w:kern w:val="0"/>
          <w:sz w:val="32"/>
          <w:szCs w:val="32"/>
          <w:lang w:val="en-US" w:eastAsia="zh-CN"/>
        </w:rPr>
        <w:t>7</w:t>
      </w:r>
      <w:r>
        <w:rPr>
          <w:rFonts w:hint="default" w:ascii="仿宋_GB2312" w:hAnsi="仿宋_GB2312" w:eastAsia="仿宋_GB2312" w:cs="仿宋_GB2312"/>
          <w:color w:val="auto"/>
          <w:kern w:val="0"/>
          <w:sz w:val="32"/>
          <w:szCs w:val="32"/>
          <w:lang w:val="en" w:eastAsia="zh-CN"/>
        </w:rPr>
        <w:t>日</w:t>
      </w:r>
      <w:r>
        <w:rPr>
          <w:rFonts w:hint="eastAsia" w:ascii="仿宋_GB2312" w:hAnsi="仿宋_GB2312" w:eastAsia="仿宋_GB2312" w:cs="仿宋_GB2312"/>
          <w:color w:val="auto"/>
          <w:kern w:val="0"/>
          <w:sz w:val="32"/>
          <w:szCs w:val="32"/>
          <w:lang w:val="en-US" w:eastAsia="zh-CN"/>
        </w:rPr>
        <w:t>17</w:t>
      </w:r>
      <w:r>
        <w:rPr>
          <w:rFonts w:hint="eastAsia" w:ascii="仿宋_GB2312" w:hAnsi="仿宋_GB2312" w:eastAsia="仿宋_GB2312" w:cs="仿宋_GB2312"/>
          <w:color w:val="auto"/>
          <w:kern w:val="0"/>
          <w:sz w:val="32"/>
          <w:szCs w:val="32"/>
        </w:rPr>
        <w:t>时</w:t>
      </w:r>
      <w:r>
        <w:rPr>
          <w:rFonts w:hint="eastAsia" w:ascii="仿宋_GB2312" w:hAnsi="仿宋_GB2312" w:eastAsia="仿宋_GB2312" w:cs="仿宋_GB2312"/>
          <w:color w:val="auto"/>
          <w:kern w:val="0"/>
          <w:sz w:val="32"/>
          <w:szCs w:val="32"/>
          <w:lang w:val="en-US" w:eastAsia="zh-CN"/>
        </w:rPr>
        <w:t>30分</w:t>
      </w:r>
      <w:r>
        <w:rPr>
          <w:rFonts w:hint="eastAsia" w:ascii="仿宋_GB2312" w:hAnsi="仿宋_GB2312" w:eastAsia="仿宋_GB2312" w:cs="仿宋_GB2312"/>
          <w:color w:val="auto"/>
          <w:kern w:val="0"/>
          <w:sz w:val="32"/>
          <w:szCs w:val="32"/>
        </w:rPr>
        <w:t>关闭</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本次报名不收费。</w:t>
      </w:r>
    </w:p>
    <w:p>
      <w:pPr>
        <w:keepNext w:val="0"/>
        <w:keepLines w:val="0"/>
        <w:pageBreakBefore w:val="0"/>
        <w:kinsoku/>
        <w:wordWrap/>
        <w:overflowPunct/>
        <w:topLinePunct w:val="0"/>
        <w:autoSpaceDE/>
        <w:autoSpaceDN/>
        <w:bidi w:val="0"/>
        <w:spacing w:line="560" w:lineRule="exact"/>
        <w:ind w:firstLine="640"/>
        <w:jc w:val="left"/>
        <w:textAlignment w:val="auto"/>
        <w:rPr>
          <w:rFonts w:hint="eastAsia" w:ascii="仿宋_GB2312" w:hAnsi="仿宋_GB2312" w:eastAsia="仿宋_GB2312" w:cs="仿宋_GB2312"/>
          <w:color w:val="auto"/>
          <w:kern w:val="0"/>
          <w:sz w:val="32"/>
          <w:szCs w:val="32"/>
        </w:rPr>
      </w:pPr>
      <w:r>
        <w:rPr>
          <w:rStyle w:val="12"/>
          <w:rFonts w:hint="eastAsia" w:ascii="楷体_GB2312" w:hAnsi="楷体_GB2312" w:eastAsia="楷体_GB2312" w:cs="楷体_GB2312"/>
          <w:sz w:val="32"/>
          <w:szCs w:val="32"/>
        </w:rPr>
        <w:t>3.资格</w:t>
      </w:r>
      <w:r>
        <w:rPr>
          <w:rStyle w:val="12"/>
          <w:rFonts w:hint="eastAsia" w:ascii="楷体_GB2312" w:hAnsi="楷体_GB2312" w:eastAsia="楷体_GB2312" w:cs="楷体_GB2312"/>
          <w:sz w:val="32"/>
          <w:szCs w:val="32"/>
          <w:lang w:val="en-US" w:eastAsia="zh-CN"/>
        </w:rPr>
        <w:t>审查</w:t>
      </w:r>
      <w:r>
        <w:rPr>
          <w:rStyle w:val="12"/>
          <w:rFonts w:hint="eastAsia" w:ascii="楷体_GB2312" w:hAnsi="楷体_GB2312" w:eastAsia="楷体_GB2312" w:cs="楷体_GB2312"/>
          <w:sz w:val="32"/>
          <w:szCs w:val="32"/>
        </w:rPr>
        <w:t>:</w:t>
      </w:r>
      <w:r>
        <w:rPr>
          <w:rFonts w:hint="eastAsia" w:ascii="仿宋_GB2312" w:hAnsi="仿宋_GB2312" w:eastAsia="仿宋_GB2312" w:cs="仿宋_GB2312"/>
          <w:color w:val="auto"/>
          <w:kern w:val="0"/>
          <w:sz w:val="32"/>
          <w:szCs w:val="32"/>
        </w:rPr>
        <w:t>资格审查工作主要由城厢区</w:t>
      </w:r>
      <w:r>
        <w:rPr>
          <w:rFonts w:hint="eastAsia" w:ascii="仿宋_GB2312" w:hAnsi="仿宋_GB2312" w:eastAsia="仿宋_GB2312" w:cs="仿宋_GB2312"/>
          <w:color w:val="auto"/>
          <w:kern w:val="0"/>
          <w:sz w:val="32"/>
          <w:szCs w:val="32"/>
          <w:lang w:eastAsia="zh-CN"/>
        </w:rPr>
        <w:t>教师招聘领导小组</w:t>
      </w:r>
      <w:r>
        <w:rPr>
          <w:rFonts w:hint="eastAsia" w:ascii="仿宋_GB2312" w:hAnsi="仿宋_GB2312" w:eastAsia="仿宋_GB2312" w:cs="仿宋_GB2312"/>
          <w:color w:val="auto"/>
          <w:kern w:val="0"/>
          <w:sz w:val="32"/>
          <w:szCs w:val="32"/>
        </w:rPr>
        <w:t>负责。</w:t>
      </w:r>
    </w:p>
    <w:p>
      <w:pPr>
        <w:keepNext w:val="0"/>
        <w:keepLines w:val="0"/>
        <w:pageBreakBefore w:val="0"/>
        <w:kinsoku/>
        <w:wordWrap/>
        <w:overflowPunct/>
        <w:topLinePunct w:val="0"/>
        <w:autoSpaceDE/>
        <w:autoSpaceDN/>
        <w:bidi w:val="0"/>
        <w:spacing w:line="560" w:lineRule="exact"/>
        <w:ind w:firstLine="640"/>
        <w:jc w:val="left"/>
        <w:textAlignment w:val="auto"/>
        <w:rPr>
          <w:rFonts w:hint="eastAsia" w:ascii="仿宋_GB2312" w:hAnsi="仿宋_GB2312" w:eastAsia="仿宋_GB2312" w:cs="仿宋_GB2312"/>
          <w:color w:val="auto"/>
          <w:kern w:val="0"/>
          <w:sz w:val="32"/>
          <w:szCs w:val="32"/>
        </w:rPr>
      </w:pPr>
      <w:r>
        <w:rPr>
          <w:rStyle w:val="12"/>
          <w:rFonts w:hint="eastAsia" w:ascii="楷体_GB2312" w:hAnsi="楷体_GB2312" w:eastAsia="楷体_GB2312" w:cs="楷体_GB2312"/>
          <w:sz w:val="32"/>
          <w:szCs w:val="32"/>
        </w:rPr>
        <w:t>4.注意事项：</w:t>
      </w:r>
      <w:r>
        <w:rPr>
          <w:rFonts w:hint="eastAsia" w:ascii="仿宋_GB2312" w:hAnsi="仿宋_GB2312" w:eastAsia="仿宋_GB2312" w:cs="仿宋_GB2312"/>
          <w:color w:val="auto"/>
          <w:kern w:val="0"/>
          <w:sz w:val="32"/>
          <w:szCs w:val="32"/>
        </w:rPr>
        <w:t>报考者提交的报考信息应当真实、准确，提供虚假报考信息的，一经查实，即取消报考资格。对伪造、</w:t>
      </w:r>
      <w:r>
        <w:rPr>
          <w:rFonts w:hint="eastAsia" w:ascii="仿宋_GB2312" w:hAnsi="仿宋_GB2312" w:eastAsia="仿宋_GB2312" w:cs="仿宋_GB2312"/>
          <w:color w:val="auto"/>
          <w:kern w:val="0"/>
          <w:sz w:val="32"/>
          <w:szCs w:val="32"/>
          <w:lang w:val="en-US" w:eastAsia="zh-CN"/>
        </w:rPr>
        <w:t>编</w:t>
      </w:r>
      <w:r>
        <w:rPr>
          <w:rFonts w:hint="eastAsia" w:ascii="仿宋_GB2312" w:hAnsi="仿宋_GB2312" w:eastAsia="仿宋_GB2312" w:cs="仿宋_GB2312"/>
          <w:color w:val="auto"/>
          <w:kern w:val="0"/>
          <w:sz w:val="32"/>
          <w:szCs w:val="32"/>
        </w:rPr>
        <w:t>造有关证件、材料、信息，骗取考试资格以及对注册虚假信息，恶意刷高报考人数，达到减少竞争目的扰乱报名秩序的行为，将按照《事业单位公开招聘违纪违规行为处理规定》予以处理。</w:t>
      </w:r>
    </w:p>
    <w:p>
      <w:pPr>
        <w:keepNext w:val="0"/>
        <w:keepLines w:val="0"/>
        <w:pageBreakBefore w:val="0"/>
        <w:widowControl w:val="0"/>
        <w:kinsoku/>
        <w:wordWrap/>
        <w:overflowPunct/>
        <w:topLinePunct w:val="0"/>
        <w:autoSpaceDE/>
        <w:bidi w:val="0"/>
        <w:adjustRightInd/>
        <w:snapToGrid/>
        <w:spacing w:beforeAutospacing="0" w:afterAutospacing="0" w:line="600" w:lineRule="exact"/>
        <w:ind w:firstLine="640" w:firstLineChars="200"/>
        <w:jc w:val="both"/>
        <w:textAlignment w:val="auto"/>
        <w:outlineLvl w:val="0"/>
        <w:rPr>
          <w:rFonts w:hint="eastAsia" w:ascii="黑体" w:hAnsi="黑体" w:eastAsia="黑体" w:cs="黑体"/>
          <w:color w:val="auto"/>
          <w:spacing w:val="0"/>
          <w:sz w:val="32"/>
          <w:szCs w:val="32"/>
          <w:highlight w:val="none"/>
          <w:lang w:val="en-US" w:eastAsia="zh-CN"/>
        </w:rPr>
      </w:pPr>
      <w:r>
        <w:rPr>
          <w:rFonts w:hint="eastAsia" w:ascii="黑体" w:hAnsi="黑体" w:eastAsia="黑体" w:cs="黑体"/>
          <w:color w:val="auto"/>
          <w:spacing w:val="0"/>
          <w:sz w:val="32"/>
          <w:szCs w:val="32"/>
          <w:highlight w:val="none"/>
          <w:lang w:val="en-US" w:eastAsia="zh-CN"/>
        </w:rPr>
        <w:t>五、</w:t>
      </w:r>
      <w:r>
        <w:rPr>
          <w:rFonts w:hint="eastAsia" w:ascii="黑体" w:hAnsi="黑体" w:eastAsia="黑体" w:cs="黑体"/>
          <w:color w:val="auto"/>
          <w:spacing w:val="0"/>
          <w:sz w:val="32"/>
          <w:szCs w:val="32"/>
          <w:highlight w:val="none"/>
          <w:lang w:eastAsia="zh-CN"/>
        </w:rPr>
        <w:t>考试</w:t>
      </w:r>
    </w:p>
    <w:p>
      <w:pPr>
        <w:keepNext w:val="0"/>
        <w:keepLines w:val="0"/>
        <w:pageBreakBefore w:val="0"/>
        <w:widowControl w:val="0"/>
        <w:kinsoku/>
        <w:wordWrap/>
        <w:overflowPunct/>
        <w:topLinePunct w:val="0"/>
        <w:autoSpaceDE/>
        <w:bidi w:val="0"/>
        <w:adjustRightInd/>
        <w:snapToGrid/>
        <w:spacing w:beforeAutospacing="0" w:afterAutospacing="0" w:line="600" w:lineRule="exact"/>
        <w:ind w:left="0" w:leftChars="0" w:firstLine="640" w:firstLineChars="200"/>
        <w:jc w:val="both"/>
        <w:textAlignment w:val="auto"/>
        <w:rPr>
          <w:rStyle w:val="12"/>
          <w:rFonts w:hint="eastAsia" w:ascii="仿宋_GB2312" w:hAnsi="仿宋_GB2312" w:eastAsia="仿宋_GB2312" w:cs="仿宋_GB2312"/>
          <w:b w:val="0"/>
          <w:bCs/>
          <w:color w:val="auto"/>
          <w:sz w:val="32"/>
          <w:szCs w:val="32"/>
          <w:highlight w:val="none"/>
          <w:lang w:eastAsia="zh-CN"/>
        </w:rPr>
      </w:pPr>
      <w:r>
        <w:rPr>
          <w:rStyle w:val="12"/>
          <w:rFonts w:hint="eastAsia" w:ascii="仿宋_GB2312" w:hAnsi="仿宋_GB2312" w:eastAsia="仿宋_GB2312" w:cs="仿宋_GB2312"/>
          <w:b w:val="0"/>
          <w:bCs/>
          <w:color w:val="auto"/>
          <w:sz w:val="32"/>
          <w:szCs w:val="32"/>
          <w:highlight w:val="none"/>
          <w:lang w:val="en-US" w:eastAsia="zh-CN"/>
        </w:rPr>
        <w:t>考试采取笔试、面试相结合的方式，笔试、面试总分均为100分。</w:t>
      </w:r>
    </w:p>
    <w:p>
      <w:pPr>
        <w:keepNext w:val="0"/>
        <w:keepLines w:val="0"/>
        <w:pageBreakBefore w:val="0"/>
        <w:widowControl/>
        <w:kinsoku/>
        <w:wordWrap/>
        <w:overflowPunct/>
        <w:topLinePunct w:val="0"/>
        <w:autoSpaceDE/>
        <w:autoSpaceDN/>
        <w:bidi w:val="0"/>
        <w:adjustRightInd/>
        <w:snapToGrid/>
        <w:spacing w:line="520" w:lineRule="exact"/>
        <w:ind w:left="-50" w:leftChars="-24"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eastAsia="zh-CN"/>
        </w:rPr>
        <w:t>符合招考条件的实际报名人数与岗位拟招聘人数比例原则上应达3</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lang w:eastAsia="zh-CN"/>
        </w:rPr>
        <w:t>1以上方可开考，</w:t>
      </w:r>
      <w:r>
        <w:rPr>
          <w:rFonts w:hint="eastAsia" w:ascii="仿宋_GB2312" w:hAnsi="仿宋_GB2312" w:eastAsia="仿宋_GB2312" w:cs="仿宋_GB2312"/>
          <w:color w:val="auto"/>
          <w:kern w:val="0"/>
          <w:sz w:val="32"/>
          <w:szCs w:val="32"/>
        </w:rPr>
        <w:t>达不到比例的不开考或等比例缩减招考人数。不开考或等比例缩减招考人数</w:t>
      </w:r>
      <w:r>
        <w:rPr>
          <w:rFonts w:hint="eastAsia" w:ascii="仿宋_GB2312" w:hAnsi="仿宋_GB2312" w:eastAsia="仿宋_GB2312" w:cs="仿宋_GB2312"/>
          <w:color w:val="auto"/>
          <w:kern w:val="0"/>
          <w:sz w:val="32"/>
          <w:szCs w:val="32"/>
          <w:lang w:eastAsia="zh-CN"/>
        </w:rPr>
        <w:t>的岗位由城厢区教师招聘领导小组统一</w:t>
      </w:r>
      <w:r>
        <w:rPr>
          <w:rFonts w:hint="eastAsia" w:ascii="仿宋_GB2312" w:hAnsi="仿宋_GB2312" w:eastAsia="仿宋_GB2312" w:cs="仿宋_GB2312"/>
          <w:color w:val="auto"/>
          <w:kern w:val="0"/>
          <w:sz w:val="32"/>
          <w:szCs w:val="32"/>
          <w:lang w:val="en-US" w:eastAsia="zh-CN"/>
        </w:rPr>
        <w:t>在</w:t>
      </w:r>
      <w:r>
        <w:rPr>
          <w:rFonts w:hint="eastAsia" w:ascii="仿宋_GB2312" w:hAnsi="仿宋_GB2312" w:eastAsia="仿宋_GB2312" w:cs="仿宋_GB2312"/>
          <w:color w:val="auto"/>
          <w:kern w:val="0"/>
          <w:sz w:val="32"/>
          <w:szCs w:val="32"/>
          <w:lang w:eastAsia="zh-CN"/>
        </w:rPr>
        <w:t>城厢区人民政府网“教育专栏”公布。</w:t>
      </w:r>
      <w:r>
        <w:rPr>
          <w:rFonts w:hint="eastAsia" w:ascii="仿宋_GB2312" w:hAnsi="仿宋_GB2312" w:eastAsia="仿宋_GB2312" w:cs="仿宋_GB2312"/>
          <w:color w:val="auto"/>
          <w:kern w:val="0"/>
          <w:sz w:val="32"/>
          <w:szCs w:val="32"/>
          <w:lang w:val="en-US" w:eastAsia="zh-CN"/>
        </w:rPr>
        <w:t>报名时间截止时，报名人数仍未达到3:1比例的，参照闽人发〔2006〕11号文件规定执行。</w:t>
      </w:r>
    </w:p>
    <w:p>
      <w:pPr>
        <w:keepNext w:val="0"/>
        <w:keepLines w:val="0"/>
        <w:pageBreakBefore w:val="0"/>
        <w:widowControl w:val="0"/>
        <w:kinsoku/>
        <w:wordWrap/>
        <w:overflowPunct/>
        <w:topLinePunct w:val="0"/>
        <w:autoSpaceDE/>
        <w:autoSpaceDN/>
        <w:bidi w:val="0"/>
        <w:adjustRightInd/>
        <w:snapToGrid/>
        <w:spacing w:line="600" w:lineRule="exact"/>
        <w:ind w:firstLine="630"/>
        <w:jc w:val="both"/>
        <w:textAlignment w:val="auto"/>
        <w:outlineLvl w:val="1"/>
        <w:rPr>
          <w:rFonts w:hint="eastAsia" w:ascii="楷体_GB2312" w:hAnsi="楷体_GB2312" w:eastAsia="楷体_GB2312" w:cs="楷体_GB2312"/>
          <w:b/>
          <w:color w:val="auto"/>
          <w:kern w:val="0"/>
          <w:sz w:val="32"/>
          <w:szCs w:val="32"/>
          <w:lang w:val="en-US" w:eastAsia="zh-CN"/>
        </w:rPr>
      </w:pPr>
      <w:r>
        <w:rPr>
          <w:rFonts w:hint="eastAsia" w:ascii="楷体_GB2312" w:hAnsi="楷体_GB2312" w:eastAsia="楷体_GB2312" w:cs="楷体_GB2312"/>
          <w:b/>
          <w:color w:val="auto"/>
          <w:kern w:val="0"/>
          <w:sz w:val="32"/>
          <w:szCs w:val="32"/>
          <w:lang w:val="en-US" w:eastAsia="zh-CN"/>
        </w:rPr>
        <w:t>（一）笔试</w:t>
      </w:r>
    </w:p>
    <w:p>
      <w:pPr>
        <w:keepNext w:val="0"/>
        <w:keepLines w:val="0"/>
        <w:pageBreakBefore w:val="0"/>
        <w:widowControl/>
        <w:kinsoku/>
        <w:wordWrap/>
        <w:overflowPunct/>
        <w:topLinePunct w:val="0"/>
        <w:autoSpaceDE/>
        <w:autoSpaceDN/>
        <w:bidi w:val="0"/>
        <w:adjustRightInd/>
        <w:snapToGrid/>
        <w:spacing w:line="520" w:lineRule="exact"/>
        <w:ind w:left="-50" w:leftChars="-24"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报名合格人员即为参加笔试人员，笔试合格线为60分，笔试合格者方可进入面试环节。</w:t>
      </w:r>
    </w:p>
    <w:p>
      <w:pPr>
        <w:keepNext w:val="0"/>
        <w:keepLines w:val="0"/>
        <w:pageBreakBefore w:val="0"/>
        <w:widowControl/>
        <w:kinsoku/>
        <w:wordWrap/>
        <w:overflowPunct/>
        <w:topLinePunct w:val="0"/>
        <w:autoSpaceDE/>
        <w:autoSpaceDN/>
        <w:bidi w:val="0"/>
        <w:adjustRightInd/>
        <w:snapToGrid/>
        <w:spacing w:line="520" w:lineRule="exact"/>
        <w:ind w:left="-50" w:leftChars="-24" w:right="0" w:rightChars="0" w:firstLine="643" w:firstLineChars="200"/>
        <w:jc w:val="both"/>
        <w:textAlignment w:val="auto"/>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t>1.笔试时间：</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报名结束后在城厢区人民政府网“教育专栏”另行公布。</w:t>
      </w:r>
    </w:p>
    <w:p>
      <w:pPr>
        <w:keepNext w:val="0"/>
        <w:keepLines w:val="0"/>
        <w:pageBreakBefore w:val="0"/>
        <w:widowControl/>
        <w:kinsoku/>
        <w:wordWrap/>
        <w:overflowPunct/>
        <w:topLinePunct w:val="0"/>
        <w:autoSpaceDE/>
        <w:autoSpaceDN/>
        <w:bidi w:val="0"/>
        <w:adjustRightInd/>
        <w:snapToGrid/>
        <w:spacing w:line="520" w:lineRule="exact"/>
        <w:ind w:left="-50" w:leftChars="-24" w:right="0" w:rightChars="0" w:firstLine="643" w:firstLineChars="200"/>
        <w:jc w:val="both"/>
        <w:textAlignment w:val="auto"/>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b/>
          <w:bCs/>
          <w:color w:val="auto"/>
          <w:kern w:val="0"/>
          <w:sz w:val="32"/>
          <w:szCs w:val="32"/>
          <w:lang w:val="en-US" w:eastAsia="zh-CN"/>
        </w:rPr>
        <w:t>2.笔试</w:t>
      </w:r>
      <w:r>
        <w:rPr>
          <w:rFonts w:hint="default" w:ascii="仿宋_GB2312" w:hAnsi="仿宋_GB2312" w:eastAsia="仿宋_GB2312" w:cs="仿宋_GB2312"/>
          <w:b/>
          <w:bCs/>
          <w:color w:val="auto"/>
          <w:kern w:val="0"/>
          <w:sz w:val="32"/>
          <w:szCs w:val="32"/>
          <w:lang w:val="en-US" w:eastAsia="zh-CN"/>
        </w:rPr>
        <w:t>科目</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lang w:eastAsia="zh-CN"/>
        </w:rPr>
        <w:t>教育综合知识。主要内容为时事政治、师德规范、教育法律法规、教育学和心理学基础知识、新课程理念等。</w:t>
      </w:r>
    </w:p>
    <w:p>
      <w:pPr>
        <w:keepNext w:val="0"/>
        <w:keepLines w:val="0"/>
        <w:pageBreakBefore w:val="0"/>
        <w:widowControl/>
        <w:kinsoku/>
        <w:wordWrap/>
        <w:overflowPunct/>
        <w:topLinePunct w:val="0"/>
        <w:autoSpaceDE/>
        <w:autoSpaceDN/>
        <w:bidi w:val="0"/>
        <w:adjustRightInd/>
        <w:spacing w:before="0" w:beforeLines="0" w:after="0" w:afterLines="0" w:line="540" w:lineRule="exact"/>
        <w:ind w:right="0" w:rightChars="0" w:firstLine="643"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b/>
          <w:kern w:val="0"/>
          <w:sz w:val="32"/>
          <w:szCs w:val="32"/>
          <w:shd w:val="clear" w:color="auto" w:fill="FEFEFE"/>
          <w:lang w:val="en-US" w:eastAsia="zh-CN" w:bidi="ar"/>
        </w:rPr>
        <w:t>3.笔试地点：</w:t>
      </w:r>
      <w:r>
        <w:rPr>
          <w:rFonts w:hint="eastAsia" w:ascii="仿宋_GB2312" w:hAnsi="仿宋_GB2312" w:eastAsia="仿宋_GB2312" w:cs="仿宋_GB2312"/>
          <w:color w:val="auto"/>
          <w:kern w:val="0"/>
          <w:sz w:val="32"/>
          <w:szCs w:val="32"/>
          <w:lang w:val="en-US" w:eastAsia="zh-CN"/>
        </w:rPr>
        <w:t>以准考证上的考点地址为准，请考生认真核对。</w:t>
      </w:r>
    </w:p>
    <w:p>
      <w:pPr>
        <w:keepNext w:val="0"/>
        <w:keepLines w:val="0"/>
        <w:pageBreakBefore w:val="0"/>
        <w:widowControl/>
        <w:numPr>
          <w:ilvl w:val="0"/>
          <w:numId w:val="0"/>
        </w:numPr>
        <w:shd w:val="clear" w:color="auto" w:fill="FEFEFE"/>
        <w:kinsoku/>
        <w:wordWrap/>
        <w:overflowPunct/>
        <w:topLinePunct w:val="0"/>
        <w:autoSpaceDE/>
        <w:autoSpaceDN/>
        <w:bidi w:val="0"/>
        <w:adjustRightInd/>
        <w:spacing w:before="0" w:beforeLines="0" w:after="0" w:afterLines="0" w:line="540" w:lineRule="exact"/>
        <w:ind w:right="0" w:rightChars="0" w:firstLine="643" w:firstLineChars="200"/>
        <w:jc w:val="both"/>
        <w:textAlignment w:val="auto"/>
        <w:rPr>
          <w:rFonts w:hint="eastAsia" w:ascii="仿宋_GB2312" w:hAnsi="仿宋_GB2312" w:eastAsia="仿宋_GB2312" w:cs="仿宋_GB2312"/>
          <w:b/>
          <w:kern w:val="0"/>
          <w:sz w:val="32"/>
          <w:szCs w:val="32"/>
          <w:shd w:val="clear" w:color="auto" w:fill="FEFEFE"/>
          <w:lang w:val="en-US" w:eastAsia="zh-CN" w:bidi="ar"/>
        </w:rPr>
      </w:pPr>
      <w:r>
        <w:rPr>
          <w:rFonts w:hint="eastAsia" w:ascii="仿宋_GB2312" w:hAnsi="仿宋_GB2312" w:eastAsia="仿宋_GB2312" w:cs="仿宋_GB2312"/>
          <w:b/>
          <w:kern w:val="0"/>
          <w:sz w:val="32"/>
          <w:szCs w:val="32"/>
          <w:shd w:val="clear" w:color="auto" w:fill="FEFEFE"/>
          <w:lang w:val="en-US" w:eastAsia="zh-CN" w:bidi="ar"/>
        </w:rPr>
        <w:t>4.参加笔试的注意事项</w:t>
      </w:r>
    </w:p>
    <w:p>
      <w:pPr>
        <w:keepNext w:val="0"/>
        <w:keepLines w:val="0"/>
        <w:pageBreakBefore w:val="0"/>
        <w:widowControl/>
        <w:kinsoku/>
        <w:wordWrap/>
        <w:overflowPunct/>
        <w:topLinePunct w:val="0"/>
        <w:autoSpaceDE/>
        <w:autoSpaceDN/>
        <w:bidi w:val="0"/>
        <w:adjustRightInd/>
        <w:spacing w:before="0" w:beforeLines="0" w:after="0" w:afterLines="0" w:line="540" w:lineRule="exact"/>
        <w:ind w:left="-50" w:leftChars="-24"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（1）必须带齐准考证、身份证，方可进入考场。进入考场时要服从工作人员的安排。考试前遗失身份证的，可持公安部门出具的临时身份证参加考试。</w:t>
      </w:r>
    </w:p>
    <w:p>
      <w:pPr>
        <w:keepNext w:val="0"/>
        <w:keepLines w:val="0"/>
        <w:pageBreakBefore w:val="0"/>
        <w:widowControl/>
        <w:kinsoku/>
        <w:wordWrap/>
        <w:overflowPunct/>
        <w:topLinePunct w:val="0"/>
        <w:autoSpaceDE/>
        <w:autoSpaceDN/>
        <w:bidi w:val="0"/>
        <w:adjustRightInd/>
        <w:spacing w:before="0" w:beforeLines="0" w:after="0" w:afterLines="0" w:line="540" w:lineRule="exact"/>
        <w:ind w:left="-50" w:leftChars="-24"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2）严禁将各种通讯工具(如手机等具有发送或者接收信息功能的设备等)、各类手表、电子手环、电子计算器、电子存储记忆录放设备以及涂改液、修正带等物品带入考场。携带规定以外的物品进入考场且未放在指定位置的属考试违纪行为，一律按照相关规定处理。</w:t>
      </w:r>
    </w:p>
    <w:p>
      <w:pPr>
        <w:keepNext w:val="0"/>
        <w:keepLines w:val="0"/>
        <w:pageBreakBefore w:val="0"/>
        <w:widowControl/>
        <w:kinsoku/>
        <w:wordWrap/>
        <w:overflowPunct/>
        <w:topLinePunct w:val="0"/>
        <w:autoSpaceDE/>
        <w:autoSpaceDN/>
        <w:bidi w:val="0"/>
        <w:adjustRightInd/>
        <w:spacing w:before="0" w:beforeLines="0" w:after="0" w:afterLines="0" w:line="540" w:lineRule="exact"/>
        <w:ind w:left="-50" w:leftChars="-24"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（3）考试开始30分钟后不得入场；考试期间不得提前退场。</w:t>
      </w:r>
    </w:p>
    <w:p>
      <w:pPr>
        <w:keepNext w:val="0"/>
        <w:keepLines w:val="0"/>
        <w:pageBreakBefore w:val="0"/>
        <w:widowControl/>
        <w:kinsoku/>
        <w:wordWrap/>
        <w:overflowPunct/>
        <w:topLinePunct w:val="0"/>
        <w:autoSpaceDE/>
        <w:autoSpaceDN/>
        <w:bidi w:val="0"/>
        <w:adjustRightInd/>
        <w:spacing w:before="0" w:beforeLines="0" w:after="0" w:afterLines="0" w:line="540" w:lineRule="exact"/>
        <w:ind w:left="-50" w:leftChars="-24"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（4）不得将答题卡、试卷、草稿纸等带出考场。</w:t>
      </w:r>
    </w:p>
    <w:p>
      <w:pPr>
        <w:keepNext w:val="0"/>
        <w:keepLines w:val="0"/>
        <w:pageBreakBefore w:val="0"/>
        <w:widowControl/>
        <w:kinsoku/>
        <w:wordWrap/>
        <w:overflowPunct/>
        <w:topLinePunct w:val="0"/>
        <w:autoSpaceDE/>
        <w:autoSpaceDN/>
        <w:bidi w:val="0"/>
        <w:adjustRightInd/>
        <w:spacing w:before="0" w:beforeLines="0" w:after="0" w:afterLines="0" w:line="540" w:lineRule="exact"/>
        <w:ind w:left="-50" w:leftChars="-24"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（5）遵守考场规则，若有违纪违规行为，将按违纪违规行为处理办法进行处理。</w:t>
      </w:r>
    </w:p>
    <w:p>
      <w:pPr>
        <w:keepNext w:val="0"/>
        <w:keepLines w:val="0"/>
        <w:pageBreakBefore w:val="0"/>
        <w:widowControl/>
        <w:kinsoku/>
        <w:wordWrap/>
        <w:overflowPunct/>
        <w:topLinePunct w:val="0"/>
        <w:autoSpaceDE/>
        <w:autoSpaceDN/>
        <w:bidi w:val="0"/>
        <w:adjustRightInd/>
        <w:spacing w:before="0" w:beforeLines="0" w:after="0" w:afterLines="0" w:line="540" w:lineRule="exact"/>
        <w:ind w:left="-50" w:leftChars="-24"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（6）应试人员可在考试前一天熟悉考点地址和交通路线。</w:t>
      </w:r>
    </w:p>
    <w:p>
      <w:pPr>
        <w:keepNext w:val="0"/>
        <w:keepLines w:val="0"/>
        <w:pageBreakBefore w:val="0"/>
        <w:widowControl/>
        <w:shd w:val="clear" w:color="auto" w:fill="FEFEFE"/>
        <w:kinsoku/>
        <w:wordWrap/>
        <w:overflowPunct/>
        <w:topLinePunct w:val="0"/>
        <w:autoSpaceDE/>
        <w:autoSpaceDN/>
        <w:bidi w:val="0"/>
        <w:adjustRightInd/>
        <w:spacing w:before="0" w:beforeLines="0" w:after="0" w:afterLines="0" w:line="540" w:lineRule="exact"/>
        <w:ind w:right="0" w:rightChars="0" w:firstLine="643" w:firstLineChars="200"/>
        <w:jc w:val="both"/>
        <w:textAlignment w:val="auto"/>
        <w:outlineLvl w:val="2"/>
        <w:rPr>
          <w:rFonts w:hint="eastAsia" w:ascii="仿宋_GB2312" w:hAnsi="仿宋_GB2312" w:eastAsia="仿宋_GB2312" w:cs="仿宋_GB2312"/>
          <w:b/>
          <w:kern w:val="0"/>
          <w:sz w:val="32"/>
          <w:szCs w:val="32"/>
          <w:shd w:val="clear" w:color="auto" w:fill="FEFEFE"/>
          <w:lang w:val="en-US" w:eastAsia="zh-CN" w:bidi="ar"/>
        </w:rPr>
      </w:pPr>
      <w:r>
        <w:rPr>
          <w:rFonts w:hint="eastAsia" w:ascii="仿宋_GB2312" w:hAnsi="仿宋_GB2312" w:eastAsia="仿宋_GB2312" w:cs="仿宋_GB2312"/>
          <w:b/>
          <w:kern w:val="0"/>
          <w:sz w:val="32"/>
          <w:szCs w:val="32"/>
          <w:shd w:val="clear" w:color="auto" w:fill="FEFEFE"/>
          <w:lang w:val="en-US" w:eastAsia="zh-CN" w:bidi="ar"/>
        </w:rPr>
        <w:t xml:space="preserve">  5.成绩查询</w:t>
      </w:r>
    </w:p>
    <w:p>
      <w:pPr>
        <w:keepNext w:val="0"/>
        <w:keepLines w:val="0"/>
        <w:pageBreakBefore w:val="0"/>
        <w:widowControl/>
        <w:kinsoku/>
        <w:wordWrap/>
        <w:overflowPunct/>
        <w:topLinePunct w:val="0"/>
        <w:autoSpaceDE/>
        <w:autoSpaceDN/>
        <w:bidi w:val="0"/>
        <w:adjustRightInd/>
        <w:spacing w:before="0" w:beforeLines="0" w:after="0" w:afterLines="0" w:line="540" w:lineRule="exact"/>
        <w:ind w:left="-50" w:leftChars="-24" w:right="0" w:rightChars="0" w:firstLine="640" w:firstLineChars="200"/>
        <w:jc w:val="both"/>
        <w:textAlignment w:val="auto"/>
        <w:rPr>
          <w:rFonts w:hint="eastAsia" w:ascii="仿宋" w:hAnsi="仿宋" w:eastAsia="仿宋" w:cs="仿宋"/>
          <w:color w:val="auto"/>
          <w:sz w:val="32"/>
          <w:szCs w:val="32"/>
          <w:highlight w:val="none"/>
          <w:lang w:eastAsia="zh-CN"/>
        </w:rPr>
      </w:pPr>
      <w:r>
        <w:rPr>
          <w:rFonts w:hint="eastAsia" w:ascii="仿宋_GB2312" w:hAnsi="仿宋_GB2312" w:eastAsia="仿宋_GB2312" w:cs="仿宋_GB2312"/>
          <w:color w:val="auto"/>
          <w:kern w:val="0"/>
          <w:sz w:val="32"/>
          <w:szCs w:val="32"/>
          <w:lang w:val="en-US" w:eastAsia="zh-CN"/>
        </w:rPr>
        <w:t>报考者可凭本人身份证号和准考证号，在</w:t>
      </w:r>
      <w:r>
        <w:rPr>
          <w:rFonts w:hint="default" w:ascii="仿宋_GB2312" w:hAnsi="仿宋_GB2312" w:eastAsia="仿宋_GB2312" w:cs="仿宋_GB2312"/>
          <w:bCs/>
          <w:color w:val="auto"/>
          <w:kern w:val="0"/>
          <w:sz w:val="32"/>
          <w:szCs w:val="32"/>
          <w:lang w:val="en-US" w:eastAsia="zh-CN"/>
        </w:rPr>
        <w:t>福建就业网</w:t>
      </w:r>
      <w:r>
        <w:rPr>
          <w:rFonts w:hint="eastAsia" w:ascii="仿宋_GB2312" w:hAnsi="仿宋_GB2312" w:eastAsia="仿宋_GB2312" w:cs="仿宋_GB2312"/>
          <w:color w:val="auto"/>
          <w:kern w:val="0"/>
          <w:sz w:val="32"/>
          <w:szCs w:val="32"/>
          <w:lang w:val="en-US" w:eastAsia="zh-CN"/>
        </w:rPr>
        <w:t>查询本人的笔试成绩，请及时查询、密切关注。</w:t>
      </w:r>
    </w:p>
    <w:p>
      <w:pPr>
        <w:keepNext w:val="0"/>
        <w:keepLines w:val="0"/>
        <w:pageBreakBefore w:val="0"/>
        <w:kinsoku/>
        <w:wordWrap/>
        <w:overflowPunct/>
        <w:topLinePunct w:val="0"/>
        <w:autoSpaceDE/>
        <w:autoSpaceDN/>
        <w:bidi w:val="0"/>
        <w:adjustRightInd/>
        <w:snapToGrid/>
        <w:spacing w:line="554" w:lineRule="exact"/>
        <w:ind w:right="0" w:firstLine="630" w:firstLineChars="196"/>
        <w:textAlignment w:val="auto"/>
        <w:outlineLvl w:val="1"/>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w:t>
      </w:r>
      <w:r>
        <w:rPr>
          <w:rFonts w:hint="eastAsia" w:ascii="仿宋" w:hAnsi="仿宋" w:eastAsia="仿宋" w:cs="仿宋"/>
          <w:b/>
          <w:bCs/>
          <w:color w:val="auto"/>
          <w:sz w:val="32"/>
          <w:szCs w:val="32"/>
          <w:highlight w:val="none"/>
          <w:lang w:val="en-US" w:eastAsia="zh-CN"/>
        </w:rPr>
        <w:t>二</w:t>
      </w:r>
      <w:r>
        <w:rPr>
          <w:rFonts w:hint="eastAsia" w:ascii="仿宋" w:hAnsi="仿宋" w:eastAsia="仿宋" w:cs="仿宋"/>
          <w:b/>
          <w:bCs/>
          <w:color w:val="auto"/>
          <w:sz w:val="32"/>
          <w:szCs w:val="32"/>
          <w:highlight w:val="none"/>
        </w:rPr>
        <w:t>）面试</w:t>
      </w:r>
    </w:p>
    <w:p>
      <w:pPr>
        <w:keepNext w:val="0"/>
        <w:keepLines w:val="0"/>
        <w:pageBreakBefore w:val="0"/>
        <w:widowControl/>
        <w:shd w:val="clear" w:color="auto" w:fill="FEFEFE"/>
        <w:kinsoku/>
        <w:wordWrap/>
        <w:overflowPunct/>
        <w:topLinePunct w:val="0"/>
        <w:autoSpaceDE/>
        <w:autoSpaceDN/>
        <w:bidi w:val="0"/>
        <w:adjustRightInd/>
        <w:spacing w:before="0" w:beforeLines="0" w:after="0" w:afterLines="0" w:line="540" w:lineRule="exact"/>
        <w:ind w:right="0" w:rightChars="0" w:firstLine="643" w:firstLineChars="200"/>
        <w:jc w:val="both"/>
        <w:textAlignment w:val="auto"/>
        <w:outlineLvl w:val="2"/>
        <w:rPr>
          <w:rFonts w:hint="eastAsia" w:ascii="仿宋_GB2312" w:hAnsi="仿宋_GB2312" w:eastAsia="仿宋_GB2312" w:cs="仿宋_GB2312"/>
          <w:b/>
          <w:kern w:val="0"/>
          <w:sz w:val="32"/>
          <w:szCs w:val="32"/>
          <w:shd w:val="clear" w:color="auto" w:fill="FEFEFE"/>
          <w:lang w:val="en-US" w:eastAsia="zh-CN" w:bidi="ar"/>
        </w:rPr>
      </w:pPr>
      <w:r>
        <w:rPr>
          <w:rFonts w:hint="eastAsia" w:ascii="仿宋_GB2312" w:hAnsi="仿宋_GB2312" w:eastAsia="仿宋_GB2312" w:cs="仿宋_GB2312"/>
          <w:b/>
          <w:kern w:val="0"/>
          <w:sz w:val="32"/>
          <w:szCs w:val="32"/>
          <w:shd w:val="clear" w:color="auto" w:fill="FEFEFE"/>
          <w:lang w:val="en-US" w:eastAsia="zh-CN" w:bidi="ar"/>
        </w:rPr>
        <w:t>1.面试对象确定</w:t>
      </w:r>
    </w:p>
    <w:p>
      <w:pPr>
        <w:keepNext w:val="0"/>
        <w:keepLines w:val="0"/>
        <w:pageBreakBefore w:val="0"/>
        <w:kinsoku/>
        <w:wordWrap/>
        <w:overflowPunct/>
        <w:topLinePunct w:val="0"/>
        <w:autoSpaceDE/>
        <w:autoSpaceDN/>
        <w:bidi w:val="0"/>
        <w:adjustRightInd/>
        <w:snapToGrid/>
        <w:spacing w:line="554" w:lineRule="exact"/>
        <w:ind w:right="0" w:firstLine="800" w:firstLineChars="250"/>
        <w:textAlignment w:val="auto"/>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val="en-US" w:eastAsia="zh-CN"/>
        </w:rPr>
        <w:t>参加面试的考生从笔试成绩达到合格分数线的人员中产生，从高分到低分按岗位拟招聘人数的1</w:t>
      </w:r>
      <w:r>
        <w:rPr>
          <w:rFonts w:hint="default"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lang w:val="en-US" w:eastAsia="zh-CN"/>
        </w:rPr>
        <w:t>3比例确定入围面试名单，达不到规定比例的，按实有人数确定入围面试名单。若同一个岗位比例范围内最后一名出现笔试成绩并列的，一并确定为入围面试对象。拟进入面试考生名单将在城厢区人民政</w:t>
      </w:r>
      <w:r>
        <w:rPr>
          <w:rFonts w:hint="eastAsia" w:ascii="仿宋_GB2312" w:hAnsi="仿宋_GB2312" w:eastAsia="仿宋_GB2312" w:cs="仿宋_GB2312"/>
          <w:color w:val="auto"/>
          <w:kern w:val="0"/>
          <w:sz w:val="32"/>
          <w:szCs w:val="32"/>
          <w:lang w:eastAsia="zh-CN"/>
        </w:rPr>
        <w:t>府网“教育专栏”公布。</w:t>
      </w:r>
    </w:p>
    <w:p>
      <w:pPr>
        <w:keepNext w:val="0"/>
        <w:keepLines w:val="0"/>
        <w:pageBreakBefore w:val="0"/>
        <w:widowControl/>
        <w:kinsoku/>
        <w:wordWrap/>
        <w:overflowPunct/>
        <w:topLinePunct w:val="0"/>
        <w:autoSpaceDE/>
        <w:autoSpaceDN/>
        <w:bidi w:val="0"/>
        <w:adjustRightInd/>
        <w:spacing w:before="0" w:beforeLines="0" w:after="0" w:afterLines="0" w:line="540" w:lineRule="exact"/>
        <w:ind w:left="-50" w:leftChars="-24" w:right="0" w:rightChars="0" w:firstLine="643" w:firstLineChars="200"/>
        <w:jc w:val="both"/>
        <w:textAlignment w:val="auto"/>
        <w:rPr>
          <w:rFonts w:hint="eastAsia" w:ascii="仿宋_GB2312" w:hAnsi="仿宋_GB2312" w:eastAsia="仿宋_GB2312" w:cs="仿宋_GB2312"/>
          <w:b/>
          <w:bCs/>
          <w:color w:val="auto"/>
          <w:kern w:val="0"/>
          <w:sz w:val="32"/>
          <w:szCs w:val="32"/>
          <w:lang w:val="en-US" w:eastAsia="zh-CN"/>
        </w:rPr>
      </w:pPr>
      <w:r>
        <w:rPr>
          <w:rFonts w:hint="eastAsia" w:ascii="仿宋_GB2312" w:hAnsi="仿宋_GB2312" w:eastAsia="仿宋_GB2312" w:cs="仿宋_GB2312"/>
          <w:b/>
          <w:bCs/>
          <w:color w:val="auto"/>
          <w:kern w:val="0"/>
          <w:sz w:val="32"/>
          <w:szCs w:val="32"/>
          <w:lang w:val="en-US" w:eastAsia="zh-CN"/>
        </w:rPr>
        <w:t>2.面试通知</w:t>
      </w:r>
    </w:p>
    <w:p>
      <w:pPr>
        <w:keepNext w:val="0"/>
        <w:keepLines w:val="0"/>
        <w:pageBreakBefore w:val="0"/>
        <w:widowControl/>
        <w:kinsoku/>
        <w:wordWrap/>
        <w:overflowPunct/>
        <w:topLinePunct w:val="0"/>
        <w:autoSpaceDE/>
        <w:autoSpaceDN/>
        <w:bidi w:val="0"/>
        <w:adjustRightInd/>
        <w:spacing w:before="0" w:beforeLines="0" w:after="0" w:afterLines="0" w:line="540" w:lineRule="exact"/>
        <w:ind w:left="-50" w:leftChars="-24"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拟进入面试考生名单和面试的时间、地点将在城厢区人民政府网“教育专栏”另行通知。报考者也可电话咨询招聘单位。</w:t>
      </w:r>
    </w:p>
    <w:p>
      <w:pPr>
        <w:keepNext w:val="0"/>
        <w:keepLines w:val="0"/>
        <w:pageBreakBefore w:val="0"/>
        <w:widowControl/>
        <w:numPr>
          <w:ilvl w:val="0"/>
          <w:numId w:val="0"/>
        </w:numPr>
        <w:kinsoku/>
        <w:wordWrap/>
        <w:overflowPunct/>
        <w:topLinePunct w:val="0"/>
        <w:autoSpaceDE/>
        <w:autoSpaceDN/>
        <w:bidi w:val="0"/>
        <w:adjustRightInd/>
        <w:spacing w:before="0" w:beforeLines="0" w:after="0" w:afterLines="0" w:line="540" w:lineRule="exact"/>
        <w:ind w:left="-50" w:leftChars="-24" w:right="0" w:rightChars="0" w:firstLine="643" w:firstLineChars="200"/>
        <w:jc w:val="both"/>
        <w:textAlignment w:val="auto"/>
        <w:rPr>
          <w:rFonts w:hint="eastAsia" w:ascii="仿宋_GB2312" w:hAnsi="仿宋_GB2312" w:eastAsia="仿宋_GB2312" w:cs="仿宋_GB2312"/>
          <w:b/>
          <w:bCs/>
          <w:color w:val="auto"/>
          <w:kern w:val="0"/>
          <w:sz w:val="32"/>
          <w:szCs w:val="32"/>
          <w:lang w:val="en-US" w:eastAsia="zh-CN"/>
        </w:rPr>
      </w:pPr>
      <w:r>
        <w:rPr>
          <w:rFonts w:hint="eastAsia" w:ascii="仿宋_GB2312" w:hAnsi="仿宋_GB2312" w:eastAsia="仿宋_GB2312" w:cs="仿宋_GB2312"/>
          <w:b/>
          <w:bCs/>
          <w:color w:val="auto"/>
          <w:kern w:val="0"/>
          <w:sz w:val="32"/>
          <w:szCs w:val="32"/>
          <w:lang w:val="en-US" w:eastAsia="zh-CN" w:bidi="ar-SA"/>
        </w:rPr>
        <w:t>3.</w:t>
      </w:r>
      <w:r>
        <w:rPr>
          <w:rFonts w:hint="eastAsia" w:ascii="仿宋_GB2312" w:hAnsi="仿宋_GB2312" w:eastAsia="仿宋_GB2312" w:cs="仿宋_GB2312"/>
          <w:b/>
          <w:bCs/>
          <w:color w:val="auto"/>
          <w:kern w:val="0"/>
          <w:sz w:val="32"/>
          <w:szCs w:val="32"/>
          <w:lang w:val="en-US" w:eastAsia="zh-CN"/>
        </w:rPr>
        <w:t>面试办法</w:t>
      </w:r>
    </w:p>
    <w:p>
      <w:pPr>
        <w:keepNext w:val="0"/>
        <w:keepLines w:val="0"/>
        <w:pageBreakBefore w:val="0"/>
        <w:widowControl/>
        <w:numPr>
          <w:ilvl w:val="0"/>
          <w:numId w:val="0"/>
        </w:numPr>
        <w:kinsoku/>
        <w:wordWrap/>
        <w:overflowPunct/>
        <w:topLinePunct w:val="0"/>
        <w:autoSpaceDE/>
        <w:autoSpaceDN/>
        <w:bidi w:val="0"/>
        <w:adjustRightInd/>
        <w:spacing w:before="0" w:beforeLines="0" w:after="0" w:afterLines="0" w:line="540" w:lineRule="exact"/>
        <w:ind w:left="-50" w:leftChars="-24"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统一采取编写教案、课堂片段教学方式进行。</w:t>
      </w:r>
    </w:p>
    <w:p>
      <w:pPr>
        <w:pStyle w:val="14"/>
        <w:keepNext w:val="0"/>
        <w:keepLines w:val="0"/>
        <w:pageBreakBefore w:val="0"/>
        <w:kinsoku/>
        <w:wordWrap/>
        <w:overflowPunct/>
        <w:topLinePunct w:val="0"/>
        <w:autoSpaceDE/>
        <w:autoSpaceDN/>
        <w:bidi w:val="0"/>
        <w:adjustRightInd/>
        <w:snapToGrid/>
        <w:spacing w:line="554" w:lineRule="exact"/>
        <w:ind w:right="0" w:firstLine="643" w:firstLineChars="200"/>
        <w:textAlignment w:val="auto"/>
        <w:outlineLvl w:val="2"/>
        <w:rPr>
          <w:rFonts w:hint="eastAsia" w:ascii="仿宋_GB2312" w:hAnsi="仿宋_GB2312" w:eastAsia="仿宋_GB2312" w:cs="仿宋_GB2312"/>
          <w:b/>
          <w:bCs/>
          <w:color w:val="auto"/>
          <w:kern w:val="0"/>
          <w:sz w:val="32"/>
          <w:szCs w:val="32"/>
          <w:lang w:val="en-US" w:eastAsia="zh-CN" w:bidi="ar-SA"/>
        </w:rPr>
      </w:pPr>
      <w:r>
        <w:rPr>
          <w:rFonts w:hint="eastAsia" w:ascii="仿宋_GB2312" w:hAnsi="仿宋_GB2312" w:eastAsia="仿宋_GB2312" w:cs="仿宋_GB2312"/>
          <w:b/>
          <w:bCs/>
          <w:color w:val="auto"/>
          <w:kern w:val="0"/>
          <w:sz w:val="32"/>
          <w:szCs w:val="32"/>
          <w:lang w:val="en-US" w:eastAsia="zh-CN" w:bidi="ar-SA"/>
        </w:rPr>
        <w:t>4.面试内容与分值：</w:t>
      </w:r>
    </w:p>
    <w:p>
      <w:pPr>
        <w:keepNext w:val="0"/>
        <w:keepLines w:val="0"/>
        <w:pageBreakBefore w:val="0"/>
        <w:widowControl/>
        <w:kinsoku/>
        <w:wordWrap/>
        <w:overflowPunct/>
        <w:topLinePunct w:val="0"/>
        <w:autoSpaceDE/>
        <w:autoSpaceDN/>
        <w:bidi w:val="0"/>
        <w:adjustRightInd/>
        <w:spacing w:before="0" w:beforeLines="0" w:after="0" w:afterLines="0" w:line="540" w:lineRule="exact"/>
        <w:ind w:left="-50" w:leftChars="-24"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届时由评委在面试指定教材中，随机设定若干课题。同一学科考生抽签确定面试顺序后，由第1位面试考生随机抽取一个课题（同一学科同一课题，下同）。考生根据抽选课题的教学内容，设计教学方案时间60分钟，不评分；课堂片段教学时间10分钟，分值100分（即面试成绩）。</w:t>
      </w:r>
    </w:p>
    <w:p>
      <w:pPr>
        <w:keepNext w:val="0"/>
        <w:keepLines w:val="0"/>
        <w:pageBreakBefore w:val="0"/>
        <w:widowControl/>
        <w:kinsoku/>
        <w:wordWrap/>
        <w:overflowPunct/>
        <w:topLinePunct w:val="0"/>
        <w:autoSpaceDE/>
        <w:autoSpaceDN/>
        <w:bidi w:val="0"/>
        <w:adjustRightInd/>
        <w:spacing w:before="0" w:beforeLines="0" w:after="0" w:afterLines="0" w:line="540" w:lineRule="exact"/>
        <w:ind w:left="-50" w:leftChars="-24" w:right="0" w:rightChars="0" w:firstLine="643"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b/>
          <w:bCs/>
          <w:color w:val="auto"/>
          <w:kern w:val="0"/>
          <w:sz w:val="32"/>
          <w:szCs w:val="32"/>
          <w:lang w:val="en-US" w:eastAsia="zh-CN"/>
        </w:rPr>
        <w:t>5.使用教材：</w:t>
      </w:r>
      <w:r>
        <w:rPr>
          <w:rFonts w:hint="eastAsia" w:ascii="仿宋_GB2312" w:hAnsi="仿宋_GB2312" w:eastAsia="仿宋_GB2312" w:cs="仿宋_GB2312"/>
          <w:color w:val="auto"/>
          <w:kern w:val="0"/>
          <w:sz w:val="32"/>
          <w:szCs w:val="32"/>
          <w:lang w:val="en-US" w:eastAsia="zh-CN"/>
        </w:rPr>
        <w:t>以现行城厢区中小学使用教材为准（具体见附件2）。</w:t>
      </w:r>
    </w:p>
    <w:p>
      <w:pPr>
        <w:keepNext w:val="0"/>
        <w:keepLines w:val="0"/>
        <w:pageBreakBefore w:val="0"/>
        <w:widowControl/>
        <w:kinsoku/>
        <w:wordWrap/>
        <w:overflowPunct/>
        <w:topLinePunct w:val="0"/>
        <w:autoSpaceDE/>
        <w:autoSpaceDN/>
        <w:bidi w:val="0"/>
        <w:adjustRightInd/>
        <w:spacing w:before="0" w:beforeLines="0" w:after="0" w:afterLines="0" w:line="540" w:lineRule="exact"/>
        <w:ind w:left="-50" w:leftChars="-24" w:right="0" w:rightChars="0" w:firstLine="643"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仿宋" w:hAnsi="仿宋" w:eastAsia="仿宋" w:cs="仿宋_GB2312"/>
          <w:b/>
          <w:bCs/>
          <w:color w:val="auto"/>
          <w:sz w:val="32"/>
          <w:szCs w:val="32"/>
          <w:highlight w:val="none"/>
          <w:lang w:val="en-US" w:eastAsia="zh-CN"/>
        </w:rPr>
        <w:t>6</w:t>
      </w:r>
      <w:r>
        <w:rPr>
          <w:rFonts w:hint="eastAsia" w:ascii="仿宋_GB2312" w:hAnsi="仿宋_GB2312" w:eastAsia="仿宋_GB2312" w:cs="仿宋_GB2312"/>
          <w:b/>
          <w:bCs/>
          <w:color w:val="auto"/>
          <w:kern w:val="0"/>
          <w:sz w:val="32"/>
          <w:szCs w:val="32"/>
          <w:lang w:val="en-US" w:eastAsia="zh-CN"/>
        </w:rPr>
        <w:t>.计分办法：</w:t>
      </w:r>
      <w:r>
        <w:rPr>
          <w:rFonts w:hint="eastAsia" w:ascii="仿宋_GB2312" w:hAnsi="仿宋_GB2312" w:eastAsia="仿宋_GB2312" w:cs="仿宋_GB2312"/>
          <w:color w:val="auto"/>
          <w:kern w:val="0"/>
          <w:sz w:val="32"/>
          <w:szCs w:val="32"/>
          <w:lang w:val="en-US" w:eastAsia="zh-CN"/>
        </w:rPr>
        <w:t>笔试成绩和面试成绩实行百分制，考试总成绩按笔试成绩占70％和面试成绩占30％的比例分别计算，每次均按“四舍五入”保留两位小数。超过1：1比例进入面试的，面试成绩必须达70分以上（含70分），方为合格；按1：1比例进入面试的（含面试时因其他考生放弃造成1：1比例的），面试成绩必须达80分以上（含80分），方为合格。若同一学科出现考试总分并列的，以笔试成绩高者为先；若笔试成绩相同的，进行加试面试，并以加试成绩高者为先。</w:t>
      </w:r>
    </w:p>
    <w:p>
      <w:pPr>
        <w:keepNext w:val="0"/>
        <w:keepLines w:val="0"/>
        <w:pageBreakBefore w:val="0"/>
        <w:widowControl/>
        <w:kinsoku/>
        <w:wordWrap/>
        <w:overflowPunct/>
        <w:topLinePunct w:val="0"/>
        <w:autoSpaceDE/>
        <w:autoSpaceDN/>
        <w:bidi w:val="0"/>
        <w:adjustRightInd/>
        <w:spacing w:before="0" w:beforeLines="0" w:after="0" w:afterLines="0" w:line="540" w:lineRule="exact"/>
        <w:ind w:left="-50" w:leftChars="-24"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面试评分采取去掉最高分、最低分各1个，取平均分为考生最后面试得分（按“四舍五入”保留两位小数）。</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outlineLvl w:val="0"/>
        <w:rPr>
          <w:rFonts w:hint="eastAsia" w:ascii="黑体" w:hAnsi="黑体" w:eastAsia="黑体" w:cs="黑体"/>
          <w:bCs/>
          <w:color w:val="000000"/>
          <w:kern w:val="0"/>
          <w:sz w:val="32"/>
          <w:szCs w:val="32"/>
        </w:rPr>
      </w:pPr>
      <w:r>
        <w:rPr>
          <w:rFonts w:hint="eastAsia" w:ascii="黑体" w:hAnsi="黑体" w:eastAsia="黑体" w:cs="黑体"/>
          <w:bCs/>
          <w:color w:val="000000"/>
          <w:kern w:val="0"/>
          <w:sz w:val="32"/>
          <w:szCs w:val="32"/>
        </w:rPr>
        <w:t>六、体检和考察</w:t>
      </w:r>
    </w:p>
    <w:p>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outlineLvl w:val="1"/>
        <w:rPr>
          <w:rFonts w:hint="eastAsia" w:ascii="楷体_GB2312" w:hAnsi="楷体_GB2312" w:eastAsia="楷体_GB2312" w:cs="楷体_GB2312"/>
          <w:b/>
          <w:color w:val="000000"/>
          <w:kern w:val="0"/>
          <w:sz w:val="32"/>
          <w:szCs w:val="32"/>
        </w:rPr>
      </w:pPr>
      <w:r>
        <w:rPr>
          <w:rFonts w:hint="eastAsia" w:ascii="楷体_GB2312" w:hAnsi="楷体_GB2312" w:eastAsia="楷体_GB2312" w:cs="楷体_GB2312"/>
          <w:b/>
          <w:color w:val="000000"/>
          <w:kern w:val="0"/>
          <w:sz w:val="32"/>
          <w:szCs w:val="32"/>
        </w:rPr>
        <w:t>（一）体检</w:t>
      </w:r>
    </w:p>
    <w:p>
      <w:pPr>
        <w:keepNext w:val="0"/>
        <w:keepLines w:val="0"/>
        <w:pageBreakBefore w:val="0"/>
        <w:widowControl/>
        <w:kinsoku/>
        <w:wordWrap/>
        <w:overflowPunct/>
        <w:topLinePunct w:val="0"/>
        <w:autoSpaceDE/>
        <w:autoSpaceDN/>
        <w:bidi w:val="0"/>
        <w:adjustRightInd/>
        <w:spacing w:before="0" w:beforeLines="0" w:after="0" w:afterLines="0" w:line="540" w:lineRule="exact"/>
        <w:ind w:left="-50" w:leftChars="-24" w:right="0" w:rightChars="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kern w:val="0"/>
          <w:sz w:val="32"/>
          <w:szCs w:val="32"/>
          <w:shd w:val="clear" w:color="auto" w:fill="FFFFFF"/>
        </w:rPr>
        <w:t>1.</w:t>
      </w:r>
      <w:r>
        <w:rPr>
          <w:rFonts w:hint="eastAsia" w:ascii="仿宋_GB2312" w:hAnsi="仿宋_GB2312" w:eastAsia="仿宋_GB2312" w:cs="仿宋_GB2312"/>
          <w:b/>
          <w:bCs/>
          <w:spacing w:val="-4"/>
          <w:kern w:val="0"/>
          <w:sz w:val="32"/>
          <w:szCs w:val="32"/>
          <w:shd w:val="clear" w:color="auto" w:fill="FFFFFF"/>
        </w:rPr>
        <w:t>人员确定。</w:t>
      </w:r>
      <w:r>
        <w:rPr>
          <w:rFonts w:hint="eastAsia" w:ascii="仿宋_GB2312" w:hAnsi="仿宋_GB2312" w:eastAsia="仿宋_GB2312" w:cs="仿宋_GB2312"/>
          <w:spacing w:val="-4"/>
          <w:kern w:val="0"/>
          <w:sz w:val="32"/>
          <w:szCs w:val="32"/>
          <w:shd w:val="clear" w:color="auto" w:fill="FFFFFF"/>
        </w:rPr>
        <w:t>根据岗位计划聘用人数，按1</w:t>
      </w:r>
      <w:r>
        <w:rPr>
          <w:rFonts w:hint="eastAsia" w:ascii="仿宋_GB2312" w:hAnsi="仿宋_GB2312" w:eastAsia="仿宋_GB2312" w:cs="仿宋_GB2312"/>
          <w:spacing w:val="-4"/>
          <w:kern w:val="0"/>
          <w:sz w:val="32"/>
          <w:szCs w:val="32"/>
          <w:shd w:val="clear" w:color="auto" w:fill="FFFFFF"/>
          <w:lang w:val="en-US" w:eastAsia="zh-CN"/>
        </w:rPr>
        <w:t>:</w:t>
      </w:r>
      <w:r>
        <w:rPr>
          <w:rFonts w:hint="eastAsia" w:ascii="仿宋_GB2312" w:hAnsi="仿宋_GB2312" w:eastAsia="仿宋_GB2312" w:cs="仿宋_GB2312"/>
          <w:spacing w:val="-4"/>
          <w:kern w:val="0"/>
          <w:sz w:val="32"/>
          <w:szCs w:val="32"/>
          <w:shd w:val="clear" w:color="auto" w:fill="FFFFFF"/>
        </w:rPr>
        <w:t>1的比例，在</w:t>
      </w:r>
      <w:r>
        <w:rPr>
          <w:rFonts w:hint="eastAsia" w:ascii="仿宋_GB2312" w:hAnsi="仿宋_GB2312" w:eastAsia="仿宋_GB2312" w:cs="仿宋_GB2312"/>
          <w:color w:val="auto"/>
          <w:kern w:val="0"/>
          <w:sz w:val="32"/>
          <w:szCs w:val="32"/>
          <w:lang w:val="en-US" w:eastAsia="zh-CN"/>
        </w:rPr>
        <w:t>考试总成绩</w:t>
      </w:r>
      <w:r>
        <w:rPr>
          <w:rFonts w:hint="eastAsia" w:ascii="仿宋_GB2312" w:hAnsi="仿宋_GB2312" w:eastAsia="仿宋_GB2312" w:cs="仿宋_GB2312"/>
          <w:spacing w:val="-4"/>
          <w:kern w:val="0"/>
          <w:sz w:val="32"/>
          <w:szCs w:val="32"/>
          <w:shd w:val="clear" w:color="auto" w:fill="FFFFFF"/>
        </w:rPr>
        <w:t>合格的</w:t>
      </w:r>
      <w:r>
        <w:rPr>
          <w:rFonts w:hint="eastAsia" w:ascii="仿宋_GB2312" w:hAnsi="仿宋_GB2312" w:eastAsia="仿宋_GB2312" w:cs="仿宋_GB2312"/>
          <w:color w:val="auto"/>
          <w:kern w:val="0"/>
          <w:sz w:val="32"/>
          <w:szCs w:val="32"/>
          <w:lang w:val="en-US" w:eastAsia="zh-CN"/>
        </w:rPr>
        <w:t>人员</w:t>
      </w:r>
      <w:r>
        <w:rPr>
          <w:rFonts w:hint="eastAsia" w:ascii="仿宋_GB2312" w:hAnsi="仿宋_GB2312" w:eastAsia="仿宋_GB2312" w:cs="仿宋_GB2312"/>
          <w:spacing w:val="-4"/>
          <w:kern w:val="0"/>
          <w:sz w:val="32"/>
          <w:szCs w:val="32"/>
          <w:shd w:val="clear" w:color="auto" w:fill="FFFFFF"/>
        </w:rPr>
        <w:t>中，从高分到低分，确定参加体检人选。</w:t>
      </w:r>
    </w:p>
    <w:p>
      <w:pPr>
        <w:keepNext w:val="0"/>
        <w:keepLines w:val="0"/>
        <w:pageBreakBefore w:val="0"/>
        <w:kinsoku/>
        <w:wordWrap/>
        <w:overflowPunct/>
        <w:topLinePunct w:val="0"/>
        <w:autoSpaceDE/>
        <w:autoSpaceDN/>
        <w:bidi w:val="0"/>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kern w:val="0"/>
          <w:sz w:val="32"/>
          <w:szCs w:val="32"/>
          <w:shd w:val="clear" w:color="auto" w:fill="FFFFFF"/>
        </w:rPr>
        <w:t>2.体检标准。</w:t>
      </w:r>
      <w:r>
        <w:rPr>
          <w:rFonts w:hint="eastAsia" w:ascii="仿宋_GB2312" w:hAnsi="仿宋" w:eastAsia="仿宋_GB2312"/>
          <w:sz w:val="32"/>
          <w:szCs w:val="32"/>
        </w:rPr>
        <w:t>按照</w:t>
      </w:r>
      <w:r>
        <w:rPr>
          <w:rFonts w:hint="eastAsia" w:ascii="仿宋_GB2312" w:hAnsi="仿宋_GB2312" w:eastAsia="仿宋_GB2312" w:cs="仿宋_GB2312"/>
          <w:sz w:val="32"/>
          <w:szCs w:val="32"/>
        </w:rPr>
        <w:t>《关于修订〈公务员录用体检通用标准（试行）〉及〈公务员录用体检操作手册（试行）〉有关内容的通知》(人社部发〔2016〕140号)和《中共中央组织部办公厅 国家卫生健康委办公厅关于调整公务员录用体检有关项目检查标准的通知》规定的项目和标准执行。报考者或招聘单位对体检结果有疑问的，可在得知体检结论的7天内提出复检，逾期视为放弃，复检只能进行一次，以复检结果为准。女性报考者因怀孕需申请延期体检的，须提供怀孕的医学证明并与教育行政主管部门约定延缓体检的期限。</w:t>
      </w:r>
    </w:p>
    <w:p>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kern w:val="0"/>
          <w:sz w:val="32"/>
          <w:szCs w:val="32"/>
          <w:shd w:val="clear" w:color="auto" w:fill="FFFFFF"/>
          <w:lang w:eastAsia="zh-CN"/>
        </w:rPr>
      </w:pPr>
      <w:r>
        <w:rPr>
          <w:rFonts w:hint="eastAsia" w:ascii="仿宋_GB2312" w:hAnsi="仿宋_GB2312" w:eastAsia="仿宋_GB2312" w:cs="仿宋_GB2312"/>
          <w:sz w:val="32"/>
          <w:szCs w:val="32"/>
        </w:rPr>
        <w:t>凡在体检中弄虚作假或者隐瞒真实情况的报考者，不予聘用或取消聘用。体检缺席者，取消聘用资格</w:t>
      </w:r>
      <w:r>
        <w:rPr>
          <w:rFonts w:hint="eastAsia" w:ascii="仿宋_GB2312" w:hAnsi="仿宋_GB2312" w:eastAsia="仿宋_GB2312" w:cs="仿宋_GB2312"/>
          <w:sz w:val="32"/>
          <w:szCs w:val="32"/>
          <w:lang w:eastAsia="zh-CN"/>
        </w:rPr>
        <w:t>。</w:t>
      </w:r>
    </w:p>
    <w:p>
      <w:pPr>
        <w:keepNext w:val="0"/>
        <w:keepLines w:val="0"/>
        <w:pageBreakBefore w:val="0"/>
        <w:widowControl/>
        <w:kinsoku/>
        <w:wordWrap/>
        <w:overflowPunct/>
        <w:topLinePunct w:val="0"/>
        <w:autoSpaceDE/>
        <w:autoSpaceDN/>
        <w:bidi w:val="0"/>
        <w:adjustRightInd/>
        <w:snapToGrid/>
        <w:spacing w:line="560" w:lineRule="exact"/>
        <w:ind w:firstLine="562"/>
        <w:jc w:val="both"/>
        <w:textAlignment w:val="auto"/>
        <w:outlineLvl w:val="1"/>
        <w:rPr>
          <w:rFonts w:hint="eastAsia" w:ascii="楷体_GB2312" w:hAnsi="楷体_GB2312" w:eastAsia="楷体_GB2312" w:cs="楷体_GB2312"/>
          <w:b/>
          <w:color w:val="000000"/>
          <w:kern w:val="0"/>
          <w:sz w:val="32"/>
          <w:szCs w:val="32"/>
        </w:rPr>
      </w:pPr>
      <w:r>
        <w:rPr>
          <w:rFonts w:hint="eastAsia" w:ascii="楷体_GB2312" w:hAnsi="楷体_GB2312" w:eastAsia="楷体_GB2312" w:cs="楷体_GB2312"/>
          <w:b/>
          <w:color w:val="000000"/>
          <w:kern w:val="0"/>
          <w:sz w:val="32"/>
          <w:szCs w:val="32"/>
        </w:rPr>
        <w:t>（二）考察</w:t>
      </w:r>
    </w:p>
    <w:p>
      <w:pPr>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招聘单位主管部</w:t>
      </w:r>
      <w:r>
        <w:rPr>
          <w:rFonts w:hint="default" w:ascii="仿宋_GB2312" w:hAnsi="仿宋_GB2312" w:eastAsia="仿宋_GB2312" w:cs="仿宋_GB2312"/>
          <w:color w:val="auto"/>
          <w:kern w:val="2"/>
          <w:sz w:val="32"/>
          <w:szCs w:val="32"/>
          <w:lang w:val="en-US" w:eastAsia="zh-CN" w:bidi="ar-SA"/>
        </w:rPr>
        <w:t>门按1：1比</w:t>
      </w:r>
      <w:r>
        <w:rPr>
          <w:rFonts w:hint="default" w:ascii="Times New Roman" w:hAnsi="Times New Roman" w:eastAsia="仿宋_GB2312" w:cs="Times New Roman"/>
          <w:color w:val="auto"/>
          <w:sz w:val="32"/>
          <w:szCs w:val="32"/>
        </w:rPr>
        <w:t>例对面试、体检均合格的报考者组织考察。</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 w:eastAsia="仿宋_GB2312" w:cs="仿宋"/>
          <w:kern w:val="0"/>
          <w:sz w:val="32"/>
          <w:szCs w:val="32"/>
          <w:shd w:val="clear" w:color="auto" w:fill="FFFFFF"/>
        </w:rPr>
      </w:pPr>
      <w:r>
        <w:rPr>
          <w:rFonts w:hint="eastAsia" w:ascii="仿宋_GB2312" w:hAnsi="仿宋" w:eastAsia="仿宋_GB2312" w:cs="宋体"/>
          <w:color w:val="000000"/>
          <w:kern w:val="0"/>
          <w:sz w:val="32"/>
          <w:szCs w:val="32"/>
        </w:rPr>
        <w:t>考察包括核实报考者是否符合规定的报考条件，确认其报名时提交的信息和材料是否真实、准确，重点考核应聘人员的思想政治表现、专业是否对应、业务能力、工作实绩以及是否需要回避等方面的情况。</w:t>
      </w:r>
      <w:r>
        <w:rPr>
          <w:rFonts w:hint="eastAsia" w:ascii="仿宋_GB2312" w:hAnsi="仿宋" w:eastAsia="仿宋_GB2312" w:cs="仿宋"/>
          <w:kern w:val="0"/>
          <w:sz w:val="32"/>
          <w:szCs w:val="32"/>
          <w:shd w:val="clear" w:color="auto" w:fill="FFFFFF"/>
        </w:rPr>
        <w:t>考察对象被法院列为失信被执行人或被国家有关部门列为失信被惩戒对象的，取消聘用资格。</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 w:eastAsia="仿宋_GB2312" w:cs="宋体"/>
          <w:color w:val="auto"/>
          <w:kern w:val="0"/>
          <w:sz w:val="32"/>
          <w:szCs w:val="32"/>
        </w:rPr>
      </w:pPr>
      <w:r>
        <w:rPr>
          <w:rFonts w:hint="eastAsia" w:ascii="仿宋_GB2312" w:hAnsi="仿宋" w:eastAsia="仿宋_GB2312" w:cs="宋体"/>
          <w:color w:val="auto"/>
          <w:kern w:val="0"/>
          <w:sz w:val="32"/>
          <w:szCs w:val="32"/>
          <w:lang w:val="en-US" w:eastAsia="zh-CN"/>
        </w:rPr>
        <w:t>未按时体检的，视为自动放弃；考察、体检不合格或自动放弃的，按成绩排名顺序在合格线以上考生中依次递补。</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黑体" w:hAnsi="黑体" w:eastAsia="黑体" w:cs="黑体"/>
          <w:bCs/>
          <w:color w:val="000000"/>
          <w:kern w:val="0"/>
          <w:sz w:val="32"/>
          <w:szCs w:val="32"/>
        </w:rPr>
      </w:pPr>
      <w:r>
        <w:rPr>
          <w:rFonts w:hint="eastAsia" w:ascii="黑体" w:hAnsi="黑体" w:eastAsia="黑体" w:cs="黑体"/>
          <w:bCs/>
          <w:color w:val="000000"/>
          <w:kern w:val="0"/>
          <w:sz w:val="32"/>
          <w:szCs w:val="32"/>
        </w:rPr>
        <w:t>七、公示</w:t>
      </w:r>
    </w:p>
    <w:p>
      <w:pPr>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eastAsia" w:ascii="黑体" w:hAnsi="黑体" w:eastAsia="黑体" w:cs="黑体"/>
          <w:bCs/>
          <w:color w:val="auto"/>
          <w:kern w:val="0"/>
          <w:sz w:val="32"/>
          <w:szCs w:val="32"/>
        </w:rPr>
      </w:pPr>
      <w:r>
        <w:rPr>
          <w:rFonts w:hint="default" w:ascii="Times New Roman" w:hAnsi="Times New Roman" w:eastAsia="仿宋_GB2312" w:cs="Times New Roman"/>
          <w:color w:val="auto"/>
          <w:sz w:val="32"/>
          <w:szCs w:val="32"/>
        </w:rPr>
        <w:t>招聘单位主管部门按规定的条件、程序和标准，集体研究确定</w:t>
      </w:r>
      <w:r>
        <w:rPr>
          <w:rFonts w:hint="eastAsia" w:ascii="仿宋_GB2312" w:hAnsi="仿宋_GB2312" w:eastAsia="仿宋_GB2312" w:cs="仿宋_GB2312"/>
          <w:color w:val="auto"/>
          <w:kern w:val="0"/>
          <w:sz w:val="32"/>
          <w:szCs w:val="32"/>
          <w:lang w:val="en-US" w:eastAsia="zh-CN"/>
        </w:rPr>
        <w:t>考试总成绩</w:t>
      </w:r>
      <w:r>
        <w:rPr>
          <w:rFonts w:hint="default" w:ascii="Times New Roman" w:hAnsi="Times New Roman" w:eastAsia="仿宋_GB2312" w:cs="Times New Roman"/>
          <w:color w:val="auto"/>
          <w:sz w:val="32"/>
          <w:szCs w:val="32"/>
        </w:rPr>
        <w:t>、体检结果和考察情况都合格的人员为拟聘用人选，</w:t>
      </w:r>
      <w:r>
        <w:rPr>
          <w:rFonts w:hint="eastAsia" w:ascii="Times New Roman" w:hAnsi="Times New Roman" w:eastAsia="仿宋_GB2312" w:cs="Times New Roman"/>
          <w:color w:val="auto"/>
          <w:sz w:val="32"/>
          <w:szCs w:val="32"/>
          <w:lang w:val="en-US" w:eastAsia="zh-CN"/>
        </w:rPr>
        <w:t>并</w:t>
      </w:r>
      <w:r>
        <w:rPr>
          <w:rFonts w:hint="default" w:ascii="Times New Roman" w:hAnsi="Times New Roman" w:eastAsia="仿宋_GB2312" w:cs="Times New Roman"/>
          <w:color w:val="auto"/>
          <w:sz w:val="32"/>
          <w:szCs w:val="32"/>
        </w:rPr>
        <w:t>在城厢区</w:t>
      </w:r>
      <w:r>
        <w:rPr>
          <w:rFonts w:hint="eastAsia" w:ascii="Times New Roman" w:hAnsi="Times New Roman" w:eastAsia="仿宋_GB2312" w:cs="Times New Roman"/>
          <w:color w:val="auto"/>
          <w:sz w:val="32"/>
          <w:szCs w:val="32"/>
          <w:lang w:val="en-US" w:eastAsia="zh-CN"/>
        </w:rPr>
        <w:t>人民</w:t>
      </w:r>
      <w:r>
        <w:rPr>
          <w:rFonts w:hint="default" w:ascii="Times New Roman" w:hAnsi="Times New Roman" w:eastAsia="仿宋_GB2312" w:cs="Times New Roman"/>
          <w:color w:val="auto"/>
          <w:sz w:val="32"/>
          <w:szCs w:val="32"/>
        </w:rPr>
        <w:t>政府网</w:t>
      </w:r>
      <w:r>
        <w:rPr>
          <w:rFonts w:hint="eastAsia" w:ascii="Times New Roman" w:hAnsi="Times New Roman" w:eastAsia="仿宋_GB2312" w:cs="Times New Roman"/>
          <w:color w:val="auto"/>
          <w:sz w:val="32"/>
          <w:szCs w:val="32"/>
          <w:lang w:val="en-US" w:eastAsia="zh-CN"/>
        </w:rPr>
        <w:t>站教育专栏公告栏</w:t>
      </w:r>
      <w:r>
        <w:rPr>
          <w:rFonts w:hint="default" w:ascii="Times New Roman" w:hAnsi="Times New Roman" w:eastAsia="仿宋_GB2312" w:cs="Times New Roman"/>
          <w:color w:val="auto"/>
          <w:sz w:val="32"/>
          <w:szCs w:val="32"/>
        </w:rPr>
        <w:t>进行</w:t>
      </w:r>
      <w:r>
        <w:rPr>
          <w:rFonts w:hint="default" w:ascii="仿宋_GB2312" w:hAnsi="仿宋_GB2312" w:eastAsia="仿宋_GB2312" w:cs="仿宋_GB2312"/>
          <w:color w:val="auto"/>
          <w:kern w:val="2"/>
          <w:sz w:val="32"/>
          <w:szCs w:val="32"/>
          <w:lang w:val="en-US" w:eastAsia="zh-CN" w:bidi="ar-SA"/>
        </w:rPr>
        <w:t>7个</w:t>
      </w:r>
      <w:r>
        <w:rPr>
          <w:rFonts w:hint="default" w:ascii="Times New Roman" w:hAnsi="Times New Roman" w:eastAsia="仿宋_GB2312" w:cs="Times New Roman"/>
          <w:color w:val="auto"/>
          <w:sz w:val="32"/>
          <w:szCs w:val="32"/>
        </w:rPr>
        <w:t>工作日的公示。</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0"/>
        <w:rPr>
          <w:rFonts w:hint="default" w:ascii="Times New Roman" w:hAnsi="Times New Roman" w:eastAsia="黑体" w:cs="Times New Roman"/>
          <w:bCs/>
          <w:color w:val="auto"/>
          <w:sz w:val="32"/>
          <w:szCs w:val="32"/>
        </w:rPr>
      </w:pPr>
      <w:r>
        <w:rPr>
          <w:rFonts w:hint="eastAsia" w:ascii="Times New Roman" w:hAnsi="Times New Roman" w:eastAsia="黑体" w:cs="Times New Roman"/>
          <w:bCs/>
          <w:color w:val="auto"/>
          <w:sz w:val="32"/>
          <w:szCs w:val="32"/>
          <w:lang w:val="en-US" w:eastAsia="zh-CN"/>
        </w:rPr>
        <w:t>八、</w:t>
      </w:r>
      <w:r>
        <w:rPr>
          <w:rFonts w:hint="default" w:ascii="Times New Roman" w:hAnsi="Times New Roman" w:eastAsia="黑体" w:cs="Times New Roman"/>
          <w:bCs/>
          <w:color w:val="auto"/>
          <w:sz w:val="32"/>
          <w:szCs w:val="32"/>
        </w:rPr>
        <w:t>岗位选择</w:t>
      </w:r>
    </w:p>
    <w:p>
      <w:pPr>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color w:val="auto"/>
          <w:sz w:val="32"/>
          <w:szCs w:val="32"/>
        </w:rPr>
        <w:t>经考核成绩合格</w:t>
      </w:r>
      <w:r>
        <w:rPr>
          <w:rFonts w:hint="eastAsia" w:ascii="Times New Roman" w:hAnsi="Times New Roman" w:eastAsia="仿宋_GB2312" w:cs="Times New Roman"/>
          <w:color w:val="auto"/>
          <w:sz w:val="32"/>
          <w:szCs w:val="32"/>
          <w:lang w:eastAsia="zh-CN"/>
        </w:rPr>
        <w:t>且体检、</w:t>
      </w:r>
      <w:r>
        <w:rPr>
          <w:rFonts w:hint="eastAsia" w:ascii="Times New Roman" w:hAnsi="Times New Roman" w:eastAsia="仿宋_GB2312" w:cs="Times New Roman"/>
          <w:color w:val="auto"/>
          <w:sz w:val="32"/>
          <w:szCs w:val="32"/>
          <w:lang w:val="en-US" w:eastAsia="zh-CN"/>
        </w:rPr>
        <w:t>考察</w:t>
      </w:r>
      <w:r>
        <w:rPr>
          <w:rFonts w:hint="eastAsia" w:ascii="Times New Roman" w:hAnsi="Times New Roman" w:eastAsia="仿宋_GB2312" w:cs="Times New Roman"/>
          <w:color w:val="auto"/>
          <w:sz w:val="32"/>
          <w:szCs w:val="32"/>
          <w:lang w:eastAsia="zh-CN"/>
        </w:rPr>
        <w:t>结果合格的</w:t>
      </w:r>
      <w:r>
        <w:rPr>
          <w:rFonts w:hint="default" w:ascii="Times New Roman" w:hAnsi="Times New Roman" w:eastAsia="仿宋_GB2312" w:cs="Times New Roman"/>
          <w:color w:val="auto"/>
          <w:sz w:val="32"/>
          <w:szCs w:val="32"/>
        </w:rPr>
        <w:t>拟聘用人选根据招聘岗位数，按</w:t>
      </w:r>
      <w:r>
        <w:rPr>
          <w:rFonts w:hint="eastAsia" w:ascii="仿宋_GB2312" w:hAnsi="仿宋_GB2312" w:eastAsia="仿宋_GB2312" w:cs="仿宋_GB2312"/>
          <w:color w:val="auto"/>
          <w:kern w:val="0"/>
          <w:sz w:val="32"/>
          <w:szCs w:val="32"/>
          <w:lang w:val="en-US" w:eastAsia="zh-CN"/>
        </w:rPr>
        <w:t>考试总成绩</w:t>
      </w:r>
      <w:r>
        <w:rPr>
          <w:rFonts w:hint="default" w:ascii="Times New Roman" w:hAnsi="Times New Roman" w:eastAsia="仿宋_GB2312" w:cs="Times New Roman"/>
          <w:color w:val="auto"/>
          <w:sz w:val="32"/>
          <w:szCs w:val="32"/>
        </w:rPr>
        <w:t>高低选择学校后签订就业意向书</w:t>
      </w:r>
      <w:r>
        <w:rPr>
          <w:rFonts w:hint="default" w:ascii="Times New Roman" w:hAnsi="Times New Roman" w:eastAsia="仿宋_GB2312" w:cs="Times New Roman"/>
          <w:bCs/>
          <w:color w:val="auto"/>
          <w:sz w:val="32"/>
          <w:szCs w:val="32"/>
        </w:rPr>
        <w:t>（不同学校招聘同一岗位的，由考生按总成绩高低顺序依次选择学校）。</w:t>
      </w:r>
    </w:p>
    <w:p>
      <w:pPr>
        <w:keepNext w:val="0"/>
        <w:keepLines w:val="0"/>
        <w:pageBreakBefore w:val="0"/>
        <w:kinsoku/>
        <w:wordWrap/>
        <w:overflowPunct/>
        <w:topLinePunct w:val="0"/>
        <w:autoSpaceDE/>
        <w:autoSpaceDN/>
        <w:bidi w:val="0"/>
        <w:adjustRightInd/>
        <w:spacing w:line="560" w:lineRule="exact"/>
        <w:ind w:firstLine="640" w:firstLineChars="200"/>
        <w:jc w:val="both"/>
        <w:textAlignment w:val="auto"/>
        <w:outlineLvl w:val="0"/>
        <w:rPr>
          <w:rFonts w:hint="default" w:ascii="Times New Roman" w:hAnsi="Times New Roman" w:eastAsia="黑体" w:cs="Times New Roman"/>
          <w:bCs/>
          <w:color w:val="auto"/>
          <w:sz w:val="32"/>
          <w:szCs w:val="32"/>
        </w:rPr>
      </w:pPr>
      <w:r>
        <w:rPr>
          <w:rFonts w:hint="eastAsia" w:ascii="Times New Roman" w:hAnsi="Times New Roman" w:eastAsia="黑体" w:cs="Times New Roman"/>
          <w:bCs/>
          <w:color w:val="auto"/>
          <w:sz w:val="32"/>
          <w:szCs w:val="32"/>
          <w:lang w:val="en-US" w:eastAsia="zh-CN"/>
        </w:rPr>
        <w:t>九</w:t>
      </w:r>
      <w:r>
        <w:rPr>
          <w:rFonts w:hint="default" w:ascii="Times New Roman" w:hAnsi="Times New Roman" w:eastAsia="黑体" w:cs="Times New Roman"/>
          <w:bCs/>
          <w:color w:val="auto"/>
          <w:sz w:val="32"/>
          <w:szCs w:val="32"/>
        </w:rPr>
        <w:t>、聘用</w:t>
      </w:r>
    </w:p>
    <w:p>
      <w:pPr>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经公示不影响聘</w:t>
      </w:r>
      <w:r>
        <w:rPr>
          <w:rFonts w:hint="eastAsia" w:ascii="Times New Roman" w:hAnsi="Times New Roman" w:eastAsia="仿宋_GB2312" w:cs="Times New Roman"/>
          <w:color w:val="auto"/>
          <w:sz w:val="32"/>
          <w:szCs w:val="32"/>
          <w:lang w:val="en-US" w:eastAsia="zh-CN"/>
        </w:rPr>
        <w:t>用的，</w:t>
      </w:r>
      <w:r>
        <w:rPr>
          <w:rFonts w:hint="default" w:ascii="Times New Roman" w:hAnsi="Times New Roman" w:eastAsia="仿宋_GB2312" w:cs="Times New Roman"/>
          <w:color w:val="auto"/>
          <w:sz w:val="32"/>
          <w:szCs w:val="32"/>
        </w:rPr>
        <w:t>城厢区</w:t>
      </w:r>
      <w:r>
        <w:rPr>
          <w:rFonts w:hint="eastAsia" w:ascii="Times New Roman" w:hAnsi="Times New Roman" w:eastAsia="仿宋_GB2312" w:cs="Times New Roman"/>
          <w:color w:val="auto"/>
          <w:sz w:val="32"/>
          <w:szCs w:val="32"/>
          <w:lang w:eastAsia="zh-CN"/>
        </w:rPr>
        <w:t>人力资源和社会保障</w:t>
      </w:r>
      <w:r>
        <w:rPr>
          <w:rFonts w:hint="default" w:ascii="Times New Roman" w:hAnsi="Times New Roman" w:eastAsia="仿宋_GB2312" w:cs="Times New Roman"/>
          <w:color w:val="auto"/>
          <w:sz w:val="32"/>
          <w:szCs w:val="32"/>
        </w:rPr>
        <w:t>局</w:t>
      </w:r>
      <w:r>
        <w:rPr>
          <w:rFonts w:hint="eastAsia" w:ascii="Times New Roman" w:hAnsi="Times New Roman" w:eastAsia="仿宋_GB2312" w:cs="Times New Roman"/>
          <w:color w:val="auto"/>
          <w:sz w:val="32"/>
          <w:szCs w:val="32"/>
          <w:lang w:val="en-US" w:eastAsia="zh-CN"/>
        </w:rPr>
        <w:t>予以核准，并按有关规定办理聘用手续，最低服务年限</w:t>
      </w:r>
      <w:r>
        <w:rPr>
          <w:rFonts w:hint="eastAsia" w:ascii="仿宋_GB2312" w:hAnsi="仿宋_GB2312" w:eastAsia="仿宋_GB2312" w:cs="仿宋_GB2312"/>
          <w:bCs/>
          <w:kern w:val="0"/>
          <w:sz w:val="32"/>
          <w:szCs w:val="32"/>
          <w:lang w:val="en-US" w:eastAsia="zh-CN"/>
        </w:rPr>
        <w:t>5</w:t>
      </w:r>
      <w:r>
        <w:rPr>
          <w:rFonts w:hint="eastAsia" w:ascii="Times New Roman" w:hAnsi="Times New Roman" w:eastAsia="仿宋_GB2312" w:cs="Times New Roman"/>
          <w:color w:val="auto"/>
          <w:sz w:val="32"/>
          <w:szCs w:val="32"/>
          <w:lang w:val="en-US" w:eastAsia="zh-CN"/>
        </w:rPr>
        <w:t>年。</w:t>
      </w:r>
    </w:p>
    <w:p>
      <w:pPr>
        <w:keepNext w:val="0"/>
        <w:keepLines w:val="0"/>
        <w:pageBreakBefore w:val="0"/>
        <w:kinsoku/>
        <w:wordWrap/>
        <w:overflowPunct/>
        <w:topLinePunct w:val="0"/>
        <w:autoSpaceDE/>
        <w:autoSpaceDN/>
        <w:bidi w:val="0"/>
        <w:adjustRightInd/>
        <w:spacing w:line="560" w:lineRule="exact"/>
        <w:ind w:firstLine="640" w:firstLineChars="200"/>
        <w:jc w:val="both"/>
        <w:textAlignment w:val="auto"/>
        <w:outlineLvl w:val="0"/>
        <w:rPr>
          <w:rFonts w:hint="default" w:ascii="Times New Roman" w:hAnsi="Times New Roman" w:eastAsia="仿宋_GB2312" w:cs="Times New Roman"/>
          <w:color w:val="auto"/>
          <w:sz w:val="32"/>
          <w:szCs w:val="32"/>
        </w:rPr>
      </w:pPr>
      <w:r>
        <w:rPr>
          <w:rFonts w:hint="eastAsia" w:ascii="Times New Roman" w:hAnsi="Times New Roman" w:eastAsia="黑体" w:cs="Times New Roman"/>
          <w:bCs/>
          <w:color w:val="auto"/>
          <w:sz w:val="32"/>
          <w:szCs w:val="32"/>
          <w:lang w:val="en-US" w:eastAsia="zh-CN"/>
        </w:rPr>
        <w:t>十</w:t>
      </w:r>
      <w:r>
        <w:rPr>
          <w:rFonts w:hint="default" w:ascii="Times New Roman" w:hAnsi="Times New Roman" w:eastAsia="黑体" w:cs="Times New Roman"/>
          <w:bCs/>
          <w:color w:val="auto"/>
          <w:sz w:val="32"/>
          <w:szCs w:val="32"/>
        </w:rPr>
        <w:t>、招聘联系方式</w:t>
      </w:r>
    </w:p>
    <w:p>
      <w:pPr>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color w:val="F79646"/>
          <w:kern w:val="2"/>
          <w:sz w:val="32"/>
          <w:szCs w:val="32"/>
          <w:lang w:val="en-US" w:eastAsia="zh-CN" w:bidi="ar-SA"/>
        </w:rPr>
      </w:pPr>
      <w:r>
        <w:rPr>
          <w:rFonts w:hint="eastAsia" w:ascii="Times New Roman" w:hAnsi="Times New Roman" w:eastAsia="仿宋_GB2312" w:cs="Times New Roman"/>
          <w:color w:val="auto"/>
          <w:sz w:val="32"/>
          <w:szCs w:val="32"/>
          <w:lang w:val="en-US" w:eastAsia="zh-CN"/>
        </w:rPr>
        <w:t>联系</w:t>
      </w:r>
      <w:r>
        <w:rPr>
          <w:rFonts w:hint="default" w:ascii="Times New Roman" w:hAnsi="Times New Roman" w:eastAsia="仿宋_GB2312" w:cs="Times New Roman"/>
          <w:color w:val="auto"/>
          <w:sz w:val="32"/>
          <w:szCs w:val="32"/>
        </w:rPr>
        <w:t>电话</w:t>
      </w:r>
      <w:r>
        <w:rPr>
          <w:rFonts w:hint="default" w:ascii="仿宋_GB2312" w:hAnsi="仿宋_GB2312" w:eastAsia="仿宋_GB2312" w:cs="仿宋_GB2312"/>
          <w:color w:val="auto"/>
          <w:kern w:val="2"/>
          <w:sz w:val="32"/>
          <w:szCs w:val="32"/>
          <w:lang w:val="en-US" w:eastAsia="zh-CN" w:bidi="ar-SA"/>
        </w:rPr>
        <w:t>：</w:t>
      </w:r>
      <w:r>
        <w:rPr>
          <w:rFonts w:hint="eastAsia" w:ascii="仿宋_GB2312" w:hAnsi="仿宋_GB2312" w:eastAsia="仿宋_GB2312" w:cs="仿宋_GB2312"/>
          <w:color w:val="auto"/>
          <w:kern w:val="2"/>
          <w:sz w:val="32"/>
          <w:szCs w:val="32"/>
          <w:lang w:val="en-US" w:eastAsia="zh-CN" w:bidi="ar-SA"/>
        </w:rPr>
        <w:t>18059923579</w:t>
      </w:r>
      <w:r>
        <w:rPr>
          <w:rFonts w:hint="eastAsia" w:ascii="仿宋_GB2312" w:hAnsi="仿宋_GB2312" w:eastAsia="仿宋_GB2312" w:cs="仿宋_GB2312"/>
          <w:color w:val="F79646"/>
          <w:kern w:val="2"/>
          <w:sz w:val="32"/>
          <w:szCs w:val="32"/>
          <w:lang w:val="en-US" w:eastAsia="zh-CN" w:bidi="ar-SA"/>
        </w:rPr>
        <w:t xml:space="preserve"> </w:t>
      </w:r>
    </w:p>
    <w:p>
      <w:pPr>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仿宋_GB2312" w:hAnsi="仿宋_GB2312" w:eastAsia="仿宋_GB2312" w:cs="仿宋_GB2312"/>
          <w:color w:val="auto"/>
          <w:kern w:val="2"/>
          <w:sz w:val="32"/>
          <w:szCs w:val="32"/>
          <w:lang w:val="en-US" w:eastAsia="zh-CN" w:bidi="ar-SA"/>
        </w:rPr>
      </w:pPr>
      <w:r>
        <w:rPr>
          <w:rFonts w:hint="default" w:ascii="仿宋_GB2312" w:hAnsi="仿宋_GB2312" w:eastAsia="仿宋_GB2312" w:cs="仿宋_GB2312"/>
          <w:color w:val="auto"/>
          <w:kern w:val="2"/>
          <w:sz w:val="32"/>
          <w:szCs w:val="32"/>
          <w:lang w:val="en-US" w:eastAsia="zh-CN" w:bidi="ar-SA"/>
        </w:rPr>
        <w:t>电话开通时间为：工作日上午8:</w:t>
      </w:r>
      <w:r>
        <w:rPr>
          <w:rFonts w:hint="eastAsia" w:ascii="仿宋_GB2312" w:hAnsi="仿宋_GB2312" w:eastAsia="仿宋_GB2312" w:cs="仿宋_GB2312"/>
          <w:color w:val="auto"/>
          <w:kern w:val="2"/>
          <w:sz w:val="32"/>
          <w:szCs w:val="32"/>
          <w:lang w:val="en-US" w:eastAsia="zh-CN" w:bidi="ar-SA"/>
        </w:rPr>
        <w:t>30</w:t>
      </w:r>
      <w:r>
        <w:rPr>
          <w:rFonts w:hint="default" w:ascii="仿宋_GB2312" w:hAnsi="仿宋_GB2312" w:eastAsia="仿宋_GB2312" w:cs="仿宋_GB2312"/>
          <w:color w:val="auto"/>
          <w:kern w:val="2"/>
          <w:sz w:val="32"/>
          <w:szCs w:val="32"/>
          <w:lang w:val="en-US" w:eastAsia="zh-CN" w:bidi="ar-SA"/>
        </w:rPr>
        <w:t>-12:00，下午14:30-17:30</w:t>
      </w:r>
    </w:p>
    <w:p>
      <w:pPr>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bCs/>
          <w:kern w:val="0"/>
          <w:sz w:val="32"/>
          <w:szCs w:val="32"/>
          <w:lang w:val="en-US" w:eastAsia="zh-CN"/>
        </w:rPr>
      </w:pPr>
      <w:r>
        <w:rPr>
          <w:rFonts w:hint="eastAsia" w:ascii="仿宋_GB2312" w:hAnsi="仿宋_GB2312" w:eastAsia="仿宋_GB2312" w:cs="仿宋_GB2312"/>
          <w:color w:val="auto"/>
          <w:kern w:val="2"/>
          <w:sz w:val="32"/>
          <w:szCs w:val="32"/>
          <w:lang w:val="en-US" w:eastAsia="zh-CN" w:bidi="ar-SA"/>
        </w:rPr>
        <w:t>联系地址：莆田市</w:t>
      </w:r>
      <w:r>
        <w:rPr>
          <w:rFonts w:hint="eastAsia" w:ascii="仿宋_GB2312" w:hAnsi="仿宋_GB2312" w:eastAsia="仿宋_GB2312" w:cs="仿宋_GB2312"/>
          <w:bCs/>
          <w:kern w:val="0"/>
          <w:sz w:val="32"/>
          <w:szCs w:val="32"/>
          <w:lang w:val="en-US" w:eastAsia="zh-CN"/>
        </w:rPr>
        <w:t>城厢区荔城中大道750号</w:t>
      </w:r>
    </w:p>
    <w:p>
      <w:pPr>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仿宋_GB2312" w:hAnsi="仿宋_GB2312" w:eastAsia="仿宋_GB2312" w:cs="仿宋_GB2312"/>
          <w:bCs/>
          <w:kern w:val="0"/>
          <w:sz w:val="32"/>
          <w:szCs w:val="32"/>
          <w:lang w:val="en-US" w:eastAsia="zh-CN"/>
        </w:rPr>
      </w:pPr>
      <w:r>
        <w:rPr>
          <w:rFonts w:hint="default" w:ascii="仿宋_GB2312" w:hAnsi="仿宋_GB2312" w:eastAsia="仿宋_GB2312" w:cs="仿宋_GB2312"/>
          <w:bCs/>
          <w:kern w:val="0"/>
          <w:sz w:val="32"/>
          <w:szCs w:val="32"/>
          <w:lang w:val="en-US" w:eastAsia="zh-CN"/>
        </w:rPr>
        <w:t>公开招聘相关事宜均在城厢区人民政府网-专题专栏-教育专栏（网址：</w:t>
      </w:r>
      <w:r>
        <w:rPr>
          <w:rFonts w:hint="default" w:ascii="仿宋_GB2312" w:hAnsi="仿宋_GB2312" w:eastAsia="仿宋_GB2312" w:cs="仿宋_GB2312"/>
          <w:bCs/>
          <w:color w:val="auto"/>
          <w:kern w:val="0"/>
          <w:sz w:val="32"/>
          <w:szCs w:val="32"/>
          <w:lang w:val="en-US" w:eastAsia="zh-CN"/>
        </w:rPr>
        <w:t>http://www.chengxiang.gov.cn/ztzl/jyzt/）</w:t>
      </w:r>
      <w:r>
        <w:rPr>
          <w:rFonts w:hint="default" w:ascii="仿宋_GB2312" w:hAnsi="仿宋_GB2312" w:eastAsia="仿宋_GB2312" w:cs="仿宋_GB2312"/>
          <w:bCs/>
          <w:kern w:val="0"/>
          <w:sz w:val="32"/>
          <w:szCs w:val="32"/>
          <w:lang w:val="en-US" w:eastAsia="zh-CN"/>
        </w:rPr>
        <w:t>上公布，敬请关注。</w:t>
      </w:r>
    </w:p>
    <w:p>
      <w:pPr>
        <w:keepNext w:val="0"/>
        <w:keepLines w:val="0"/>
        <w:pageBreakBefore w:val="0"/>
        <w:kinsoku/>
        <w:wordWrap/>
        <w:overflowPunct/>
        <w:topLinePunct w:val="0"/>
        <w:autoSpaceDE/>
        <w:autoSpaceDN/>
        <w:bidi w:val="0"/>
        <w:adjustRightInd/>
        <w:spacing w:line="560" w:lineRule="exact"/>
        <w:ind w:firstLine="640" w:firstLineChars="200"/>
        <w:jc w:val="both"/>
        <w:textAlignment w:val="auto"/>
        <w:outlineLvl w:val="0"/>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rPr>
        <w:t>十</w:t>
      </w:r>
      <w:r>
        <w:rPr>
          <w:rFonts w:hint="eastAsia" w:ascii="Times New Roman" w:hAnsi="Times New Roman" w:eastAsia="黑体" w:cs="Times New Roman"/>
          <w:bCs/>
          <w:color w:val="auto"/>
          <w:sz w:val="32"/>
          <w:szCs w:val="32"/>
          <w:lang w:val="en-US" w:eastAsia="zh-CN"/>
        </w:rPr>
        <w:t>一</w:t>
      </w:r>
      <w:r>
        <w:rPr>
          <w:rFonts w:hint="default" w:ascii="Times New Roman" w:hAnsi="Times New Roman" w:eastAsia="黑体" w:cs="Times New Roman"/>
          <w:bCs/>
          <w:color w:val="auto"/>
          <w:sz w:val="32"/>
          <w:szCs w:val="32"/>
        </w:rPr>
        <w:t>、监督</w:t>
      </w:r>
    </w:p>
    <w:p>
      <w:pPr>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本次招聘工作由城厢区</w:t>
      </w:r>
      <w:r>
        <w:rPr>
          <w:rFonts w:hint="eastAsia" w:ascii="Times New Roman" w:hAnsi="Times New Roman" w:eastAsia="仿宋_GB2312" w:cs="Times New Roman"/>
          <w:color w:val="auto"/>
          <w:sz w:val="32"/>
          <w:szCs w:val="32"/>
          <w:lang w:eastAsia="zh-CN"/>
        </w:rPr>
        <w:t>人力资源和社会保障</w:t>
      </w:r>
      <w:r>
        <w:rPr>
          <w:rFonts w:hint="default" w:ascii="Times New Roman" w:hAnsi="Times New Roman" w:eastAsia="仿宋_GB2312" w:cs="Times New Roman"/>
          <w:color w:val="auto"/>
          <w:sz w:val="32"/>
          <w:szCs w:val="32"/>
        </w:rPr>
        <w:t>局</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城厢区教育局共同组织实施</w:t>
      </w:r>
      <w:r>
        <w:rPr>
          <w:rFonts w:hint="eastAsia" w:ascii="Times New Roman" w:hAnsi="Times New Roman" w:eastAsia="仿宋_GB2312" w:cs="Times New Roman"/>
          <w:color w:val="auto"/>
          <w:sz w:val="32"/>
          <w:szCs w:val="32"/>
          <w:lang w:eastAsia="zh-CN"/>
        </w:rPr>
        <w:t>，</w:t>
      </w:r>
      <w:r>
        <w:rPr>
          <w:rFonts w:hint="default" w:ascii="仿宋_GB2312" w:hAnsi="仿宋_GB2312" w:eastAsia="仿宋_GB2312" w:cs="仿宋_GB2312"/>
          <w:color w:val="auto"/>
          <w:kern w:val="2"/>
          <w:sz w:val="32"/>
          <w:szCs w:val="32"/>
          <w:lang w:val="en-US" w:eastAsia="zh-CN" w:bidi="ar-SA"/>
        </w:rPr>
        <w:t>城厢区纪委驻</w:t>
      </w:r>
      <w:r>
        <w:rPr>
          <w:rFonts w:hint="eastAsia" w:ascii="仿宋_GB2312" w:hAnsi="仿宋_GB2312" w:eastAsia="仿宋_GB2312" w:cs="仿宋_GB2312"/>
          <w:color w:val="auto"/>
          <w:kern w:val="2"/>
          <w:sz w:val="32"/>
          <w:szCs w:val="32"/>
          <w:lang w:val="en-US" w:eastAsia="zh-CN" w:bidi="ar-SA"/>
        </w:rPr>
        <w:t>区委</w:t>
      </w:r>
      <w:r>
        <w:rPr>
          <w:rFonts w:hint="default" w:ascii="仿宋_GB2312" w:hAnsi="仿宋_GB2312" w:eastAsia="仿宋_GB2312" w:cs="仿宋_GB2312"/>
          <w:color w:val="auto"/>
          <w:kern w:val="2"/>
          <w:sz w:val="32"/>
          <w:szCs w:val="32"/>
          <w:lang w:val="en-US" w:eastAsia="zh-CN" w:bidi="ar-SA"/>
        </w:rPr>
        <w:t>宣传部纪检</w:t>
      </w:r>
      <w:r>
        <w:rPr>
          <w:rFonts w:hint="eastAsia" w:ascii="仿宋_GB2312" w:hAnsi="仿宋_GB2312" w:eastAsia="仿宋_GB2312" w:cs="仿宋_GB2312"/>
          <w:color w:val="auto"/>
          <w:kern w:val="2"/>
          <w:sz w:val="32"/>
          <w:szCs w:val="32"/>
          <w:lang w:val="en-US" w:eastAsia="zh-CN" w:bidi="ar-SA"/>
        </w:rPr>
        <w:t>监察</w:t>
      </w:r>
      <w:r>
        <w:rPr>
          <w:rFonts w:hint="default" w:ascii="仿宋_GB2312" w:hAnsi="仿宋_GB2312" w:eastAsia="仿宋_GB2312" w:cs="仿宋_GB2312"/>
          <w:color w:val="auto"/>
          <w:kern w:val="2"/>
          <w:sz w:val="32"/>
          <w:szCs w:val="32"/>
          <w:lang w:val="en-US" w:eastAsia="zh-CN" w:bidi="ar-SA"/>
        </w:rPr>
        <w:t>组</w:t>
      </w:r>
      <w:r>
        <w:rPr>
          <w:rFonts w:hint="default" w:ascii="Times New Roman" w:hAnsi="Times New Roman" w:eastAsia="仿宋_GB2312" w:cs="Times New Roman"/>
          <w:color w:val="auto"/>
          <w:sz w:val="32"/>
          <w:szCs w:val="32"/>
          <w:lang w:val="en-US" w:eastAsia="zh-CN"/>
        </w:rPr>
        <w:t>对公开招聘工作实行全过程监督</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监督电话</w:t>
      </w:r>
      <w:r>
        <w:rPr>
          <w:rFonts w:hint="default" w:ascii="仿宋_GB2312" w:hAnsi="仿宋_GB2312" w:eastAsia="仿宋_GB2312" w:cs="仿宋_GB2312"/>
          <w:color w:val="auto"/>
          <w:kern w:val="2"/>
          <w:sz w:val="32"/>
          <w:szCs w:val="32"/>
          <w:lang w:val="en-US" w:eastAsia="zh-CN" w:bidi="ar-SA"/>
        </w:rPr>
        <w:t>：0594-2653799</w:t>
      </w:r>
      <w:r>
        <w:rPr>
          <w:rFonts w:hint="default" w:ascii="Times New Roman" w:hAnsi="Times New Roman" w:eastAsia="仿宋_GB2312" w:cs="Times New Roman"/>
          <w:color w:val="auto"/>
          <w:sz w:val="32"/>
          <w:szCs w:val="32"/>
          <w:lang w:eastAsia="zh-CN"/>
        </w:rPr>
        <w:t>。</w:t>
      </w:r>
    </w:p>
    <w:p>
      <w:pPr>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val="en-US" w:eastAsia="zh-CN"/>
        </w:rPr>
        <w:t>招聘有关事项参照国家、省、市公务员及事业单位相关规定执行，未尽事宜由</w:t>
      </w:r>
      <w:r>
        <w:rPr>
          <w:rFonts w:hint="eastAsia" w:ascii="Times New Roman" w:hAnsi="Times New Roman" w:eastAsia="仿宋_GB2312" w:cs="Times New Roman"/>
          <w:color w:val="auto"/>
          <w:sz w:val="32"/>
          <w:szCs w:val="32"/>
          <w:lang w:val="en-US" w:eastAsia="zh-CN"/>
        </w:rPr>
        <w:t>城厢区</w:t>
      </w:r>
      <w:r>
        <w:rPr>
          <w:rFonts w:hint="default" w:ascii="Times New Roman" w:hAnsi="Times New Roman" w:eastAsia="仿宋_GB2312" w:cs="Times New Roman"/>
          <w:color w:val="auto"/>
          <w:sz w:val="32"/>
          <w:szCs w:val="32"/>
          <w:lang w:val="en-US" w:eastAsia="zh-CN"/>
        </w:rPr>
        <w:t>招聘工作领导小组负责解释。</w:t>
      </w: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宋体"/>
          <w:kern w:val="0"/>
          <w:sz w:val="32"/>
          <w:szCs w:val="32"/>
          <w:lang w:eastAsia="zh-CN"/>
        </w:rPr>
      </w:pP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宋体"/>
          <w:kern w:val="0"/>
          <w:sz w:val="32"/>
          <w:szCs w:val="32"/>
          <w:lang w:eastAsia="zh-CN"/>
        </w:rPr>
      </w:pP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outlineLvl w:val="0"/>
        <w:rPr>
          <w:rFonts w:hint="default" w:ascii="仿宋_GB2312" w:hAnsi="仿宋_GB2312" w:eastAsia="仿宋_GB2312" w:cs="仿宋_GB2312"/>
          <w:color w:val="auto"/>
          <w:kern w:val="2"/>
          <w:sz w:val="32"/>
          <w:szCs w:val="32"/>
          <w:lang w:val="en-US" w:eastAsia="zh-CN" w:bidi="ar-SA"/>
        </w:rPr>
      </w:pPr>
      <w:r>
        <w:rPr>
          <w:rFonts w:hint="default" w:ascii="Times New Roman" w:hAnsi="Times New Roman" w:eastAsia="仿宋_GB2312" w:cs="Times New Roman"/>
          <w:color w:val="auto"/>
          <w:sz w:val="32"/>
          <w:szCs w:val="32"/>
        </w:rPr>
        <w:t>附件</w:t>
      </w:r>
      <w:r>
        <w:rPr>
          <w:rFonts w:hint="eastAsia" w:ascii="Times New Roman" w:hAnsi="Times New Roman" w:eastAsia="仿宋_GB2312" w:cs="Times New Roman"/>
          <w:color w:val="auto"/>
          <w:sz w:val="32"/>
          <w:szCs w:val="32"/>
          <w:lang w:eastAsia="zh-CN"/>
        </w:rPr>
        <w:t>：</w:t>
      </w:r>
      <w:r>
        <w:rPr>
          <w:rFonts w:hint="default" w:ascii="仿宋_GB2312" w:hAnsi="仿宋_GB2312" w:eastAsia="仿宋_GB2312" w:cs="仿宋_GB2312"/>
          <w:color w:val="auto"/>
          <w:kern w:val="2"/>
          <w:sz w:val="32"/>
          <w:szCs w:val="32"/>
          <w:lang w:val="en-US" w:eastAsia="zh-CN" w:bidi="ar-SA"/>
        </w:rPr>
        <w:t>教学技能考试（片段教学）使用教材</w:t>
      </w:r>
    </w:p>
    <w:p>
      <w:pPr>
        <w:autoSpaceDN w:val="0"/>
        <w:spacing w:line="500" w:lineRule="atLeast"/>
        <w:jc w:val="left"/>
        <w:rPr>
          <w:rFonts w:hint="default" w:ascii="Times New Roman" w:hAnsi="Times New Roman" w:eastAsia="黑体" w:cs="Times New Roman"/>
          <w:color w:val="auto"/>
          <w:kern w:val="0"/>
          <w:sz w:val="32"/>
          <w:szCs w:val="32"/>
        </w:rPr>
      </w:pPr>
    </w:p>
    <w:p>
      <w:pPr>
        <w:autoSpaceDN w:val="0"/>
        <w:spacing w:line="500" w:lineRule="atLeast"/>
        <w:jc w:val="left"/>
        <w:rPr>
          <w:rFonts w:hint="default" w:ascii="Times New Roman" w:hAnsi="Times New Roman" w:eastAsia="黑体" w:cs="Times New Roman"/>
          <w:color w:val="auto"/>
          <w:kern w:val="0"/>
          <w:sz w:val="32"/>
          <w:szCs w:val="32"/>
        </w:rPr>
      </w:pPr>
    </w:p>
    <w:p>
      <w:pPr>
        <w:pStyle w:val="2"/>
        <w:rPr>
          <w:rFonts w:hint="default" w:ascii="Times New Roman" w:hAnsi="Times New Roman" w:eastAsia="黑体" w:cs="Times New Roman"/>
          <w:color w:val="auto"/>
          <w:kern w:val="0"/>
          <w:sz w:val="32"/>
          <w:szCs w:val="32"/>
        </w:rPr>
      </w:pPr>
    </w:p>
    <w:p>
      <w:pPr>
        <w:rPr>
          <w:rFonts w:hint="default" w:ascii="Times New Roman" w:hAnsi="Times New Roman" w:eastAsia="黑体" w:cs="Times New Roman"/>
          <w:color w:val="auto"/>
          <w:kern w:val="0"/>
          <w:sz w:val="32"/>
          <w:szCs w:val="32"/>
        </w:rPr>
      </w:pPr>
    </w:p>
    <w:p>
      <w:pPr>
        <w:pStyle w:val="2"/>
        <w:rPr>
          <w:rFonts w:hint="default"/>
        </w:rPr>
      </w:pPr>
    </w:p>
    <w:p>
      <w:pPr>
        <w:rPr>
          <w:rFonts w:hint="default"/>
        </w:rPr>
      </w:pPr>
    </w:p>
    <w:p>
      <w:pPr>
        <w:pStyle w:val="2"/>
        <w:rPr>
          <w:rFonts w:hint="default"/>
        </w:rPr>
      </w:pPr>
    </w:p>
    <w:p>
      <w:pPr>
        <w:rPr>
          <w:rFonts w:hint="default"/>
        </w:rPr>
      </w:pPr>
    </w:p>
    <w:p>
      <w:pPr>
        <w:pStyle w:val="2"/>
        <w:rPr>
          <w:rFonts w:hint="default"/>
        </w:rPr>
      </w:pPr>
    </w:p>
    <w:p>
      <w:pPr>
        <w:rPr>
          <w:rFonts w:hint="default"/>
        </w:rPr>
      </w:pPr>
    </w:p>
    <w:p>
      <w:pPr>
        <w:autoSpaceDN w:val="0"/>
        <w:spacing w:line="500" w:lineRule="atLeast"/>
        <w:jc w:val="left"/>
        <w:rPr>
          <w:rFonts w:hint="default" w:ascii="Times New Roman" w:hAnsi="Times New Roman" w:eastAsia="黑体" w:cs="Times New Roman"/>
          <w:color w:val="auto"/>
          <w:kern w:val="0"/>
          <w:sz w:val="32"/>
          <w:szCs w:val="32"/>
        </w:rPr>
      </w:pPr>
    </w:p>
    <w:p>
      <w:pPr>
        <w:pStyle w:val="2"/>
        <w:rPr>
          <w:rFonts w:hint="default" w:ascii="Times New Roman" w:hAnsi="Times New Roman" w:eastAsia="黑体" w:cs="Times New Roman"/>
          <w:color w:val="auto"/>
          <w:kern w:val="0"/>
          <w:sz w:val="32"/>
          <w:szCs w:val="32"/>
        </w:rPr>
      </w:pPr>
    </w:p>
    <w:p>
      <w:pPr>
        <w:rPr>
          <w:rFonts w:hint="default" w:ascii="Times New Roman" w:hAnsi="Times New Roman" w:eastAsia="黑体" w:cs="Times New Roman"/>
          <w:color w:val="auto"/>
          <w:kern w:val="0"/>
          <w:sz w:val="32"/>
          <w:szCs w:val="32"/>
        </w:rPr>
      </w:pPr>
    </w:p>
    <w:p>
      <w:pPr>
        <w:pStyle w:val="2"/>
        <w:rPr>
          <w:rFonts w:hint="default"/>
        </w:rPr>
      </w:pPr>
    </w:p>
    <w:p>
      <w:pPr>
        <w:rPr>
          <w:rFonts w:hint="default"/>
        </w:rPr>
      </w:pPr>
    </w:p>
    <w:p>
      <w:pPr>
        <w:keepNext w:val="0"/>
        <w:keepLines w:val="0"/>
        <w:widowControl/>
        <w:suppressLineNumbers w:val="0"/>
        <w:jc w:val="left"/>
        <w:rPr>
          <w:rFonts w:hint="eastAsia" w:ascii="黑体" w:hAnsi="黑体" w:eastAsia="黑体"/>
          <w:color w:val="auto"/>
          <w:spacing w:val="0"/>
          <w:sz w:val="32"/>
          <w:szCs w:val="32"/>
        </w:rPr>
      </w:pPr>
    </w:p>
    <w:p>
      <w:pPr>
        <w:keepNext w:val="0"/>
        <w:keepLines w:val="0"/>
        <w:widowControl/>
        <w:suppressLineNumbers w:val="0"/>
        <w:jc w:val="left"/>
        <w:rPr>
          <w:rFonts w:hint="eastAsia" w:ascii="黑体" w:hAnsi="黑体" w:eastAsia="黑体"/>
          <w:color w:val="auto"/>
          <w:spacing w:val="0"/>
          <w:sz w:val="32"/>
          <w:szCs w:val="32"/>
        </w:rPr>
      </w:pPr>
    </w:p>
    <w:p>
      <w:pPr>
        <w:keepNext w:val="0"/>
        <w:keepLines w:val="0"/>
        <w:widowControl/>
        <w:suppressLineNumbers w:val="0"/>
        <w:jc w:val="left"/>
        <w:rPr>
          <w:rFonts w:hint="eastAsia" w:eastAsia="黑体"/>
          <w:lang w:val="en-US" w:eastAsia="zh-CN"/>
        </w:rPr>
      </w:pPr>
      <w:r>
        <w:rPr>
          <w:rFonts w:hint="eastAsia" w:ascii="黑体" w:hAnsi="黑体" w:eastAsia="黑体"/>
          <w:color w:val="auto"/>
          <w:spacing w:val="0"/>
          <w:sz w:val="32"/>
          <w:szCs w:val="32"/>
        </w:rPr>
        <w:t>附件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olor w:val="auto"/>
          <w:spacing w:val="0"/>
          <w:sz w:val="32"/>
          <w:szCs w:val="32"/>
        </w:rPr>
      </w:pPr>
    </w:p>
    <w:p>
      <w:pPr>
        <w:keepNext w:val="0"/>
        <w:keepLines w:val="0"/>
        <w:pageBreakBefore w:val="0"/>
        <w:widowControl w:val="0"/>
        <w:kinsoku/>
        <w:wordWrap/>
        <w:overflowPunct/>
        <w:topLinePunct w:val="0"/>
        <w:autoSpaceDE/>
        <w:autoSpaceDN/>
        <w:bidi w:val="0"/>
        <w:adjustRightInd/>
        <w:snapToGrid/>
        <w:spacing w:before="156" w:beforeLines="50" w:after="313" w:afterLines="100" w:line="560" w:lineRule="exact"/>
        <w:jc w:val="center"/>
        <w:textAlignment w:val="auto"/>
        <w:outlineLvl w:val="1"/>
        <w:rPr>
          <w:rFonts w:hint="eastAsia" w:ascii="方正小标宋简体" w:hAnsi="黑体" w:eastAsia="方正小标宋简体" w:cs="黑体"/>
          <w:color w:val="auto"/>
          <w:spacing w:val="0"/>
          <w:sz w:val="36"/>
          <w:szCs w:val="36"/>
        </w:rPr>
      </w:pPr>
      <w:r>
        <w:rPr>
          <w:rFonts w:hint="default" w:ascii="方正小标宋简体" w:hAnsi="黑体" w:eastAsia="方正小标宋简体" w:cs="黑体"/>
          <w:color w:val="auto"/>
          <w:spacing w:val="0"/>
          <w:sz w:val="36"/>
          <w:szCs w:val="36"/>
          <w:lang w:val="en-US" w:eastAsia="zh-CN"/>
        </w:rPr>
        <w:t>教学技能考试（片段教学）使用教材</w:t>
      </w:r>
      <w:r>
        <w:rPr>
          <w:rFonts w:hint="eastAsia" w:ascii="方正小标宋简体" w:hAnsi="黑体" w:eastAsia="方正小标宋简体" w:cs="黑体"/>
          <w:color w:val="auto"/>
          <w:spacing w:val="0"/>
          <w:sz w:val="36"/>
          <w:szCs w:val="36"/>
        </w:rPr>
        <w:t>范围</w:t>
      </w:r>
    </w:p>
    <w:tbl>
      <w:tblPr>
        <w:tblStyle w:val="10"/>
        <w:tblW w:w="8713" w:type="dxa"/>
        <w:jc w:val="center"/>
        <w:tblLayout w:type="fixed"/>
        <w:tblCellMar>
          <w:top w:w="0" w:type="dxa"/>
          <w:left w:w="0" w:type="dxa"/>
          <w:bottom w:w="0" w:type="dxa"/>
          <w:right w:w="0" w:type="dxa"/>
        </w:tblCellMar>
      </w:tblPr>
      <w:tblGrid>
        <w:gridCol w:w="694"/>
        <w:gridCol w:w="869"/>
        <w:gridCol w:w="945"/>
        <w:gridCol w:w="1888"/>
        <w:gridCol w:w="2387"/>
        <w:gridCol w:w="1930"/>
      </w:tblGrid>
      <w:tr>
        <w:tblPrEx>
          <w:tblCellMar>
            <w:top w:w="0" w:type="dxa"/>
            <w:left w:w="0" w:type="dxa"/>
            <w:bottom w:w="0" w:type="dxa"/>
            <w:right w:w="0" w:type="dxa"/>
          </w:tblCellMar>
        </w:tblPrEx>
        <w:trPr>
          <w:trHeight w:val="680" w:hRule="exact"/>
          <w:tblHeader/>
          <w:jc w:val="center"/>
        </w:trPr>
        <w:tc>
          <w:tcPr>
            <w:tcW w:w="6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b/>
                <w:bCs/>
                <w:color w:val="auto"/>
                <w:spacing w:val="0"/>
                <w:sz w:val="24"/>
                <w:szCs w:val="24"/>
              </w:rPr>
            </w:pPr>
            <w:r>
              <w:rPr>
                <w:rFonts w:hint="eastAsia" w:ascii="仿宋_GB2312" w:hAnsi="仿宋_GB2312" w:eastAsia="仿宋_GB2312" w:cs="仿宋_GB2312"/>
                <w:b/>
                <w:bCs/>
                <w:color w:val="auto"/>
                <w:spacing w:val="0"/>
                <w:kern w:val="0"/>
                <w:sz w:val="24"/>
                <w:szCs w:val="24"/>
                <w:lang w:bidi="ar"/>
              </w:rPr>
              <w:t>序号</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b/>
                <w:bCs/>
                <w:color w:val="auto"/>
                <w:spacing w:val="0"/>
                <w:sz w:val="24"/>
                <w:szCs w:val="24"/>
              </w:rPr>
            </w:pPr>
            <w:r>
              <w:rPr>
                <w:rFonts w:hint="eastAsia" w:ascii="仿宋_GB2312" w:hAnsi="仿宋_GB2312" w:eastAsia="仿宋_GB2312" w:cs="仿宋_GB2312"/>
                <w:b/>
                <w:bCs/>
                <w:color w:val="auto"/>
                <w:spacing w:val="0"/>
                <w:kern w:val="0"/>
                <w:sz w:val="24"/>
                <w:szCs w:val="24"/>
                <w:lang w:bidi="ar"/>
              </w:rPr>
              <w:t>学段</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b/>
                <w:bCs/>
                <w:color w:val="auto"/>
                <w:spacing w:val="0"/>
                <w:sz w:val="24"/>
                <w:szCs w:val="24"/>
              </w:rPr>
            </w:pPr>
            <w:r>
              <w:rPr>
                <w:rFonts w:hint="eastAsia" w:ascii="仿宋_GB2312" w:hAnsi="仿宋_GB2312" w:eastAsia="仿宋_GB2312" w:cs="仿宋_GB2312"/>
                <w:b/>
                <w:bCs/>
                <w:color w:val="auto"/>
                <w:spacing w:val="0"/>
                <w:kern w:val="0"/>
                <w:sz w:val="24"/>
                <w:szCs w:val="24"/>
                <w:lang w:bidi="ar"/>
              </w:rPr>
              <w:t>学科</w:t>
            </w:r>
          </w:p>
        </w:tc>
        <w:tc>
          <w:tcPr>
            <w:tcW w:w="18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b/>
                <w:bCs/>
                <w:color w:val="auto"/>
                <w:spacing w:val="0"/>
                <w:sz w:val="24"/>
                <w:szCs w:val="24"/>
              </w:rPr>
            </w:pPr>
            <w:r>
              <w:rPr>
                <w:rFonts w:hint="eastAsia" w:ascii="仿宋_GB2312" w:hAnsi="仿宋_GB2312" w:eastAsia="仿宋_GB2312" w:cs="仿宋_GB2312"/>
                <w:b/>
                <w:bCs/>
                <w:color w:val="auto"/>
                <w:spacing w:val="0"/>
                <w:kern w:val="0"/>
                <w:sz w:val="24"/>
                <w:szCs w:val="24"/>
                <w:lang w:bidi="ar"/>
              </w:rPr>
              <w:t>册别</w:t>
            </w:r>
          </w:p>
        </w:tc>
        <w:tc>
          <w:tcPr>
            <w:tcW w:w="23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b/>
                <w:bCs/>
                <w:color w:val="auto"/>
                <w:spacing w:val="0"/>
                <w:sz w:val="24"/>
                <w:szCs w:val="24"/>
              </w:rPr>
            </w:pPr>
            <w:r>
              <w:rPr>
                <w:rFonts w:hint="eastAsia" w:ascii="仿宋_GB2312" w:hAnsi="仿宋_GB2312" w:eastAsia="仿宋_GB2312" w:cs="仿宋_GB2312"/>
                <w:b/>
                <w:bCs/>
                <w:color w:val="auto"/>
                <w:spacing w:val="0"/>
                <w:kern w:val="0"/>
                <w:sz w:val="24"/>
                <w:szCs w:val="24"/>
                <w:lang w:bidi="ar"/>
              </w:rPr>
              <w:t>出版社</w:t>
            </w:r>
          </w:p>
        </w:tc>
        <w:tc>
          <w:tcPr>
            <w:tcW w:w="1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b/>
                <w:bCs/>
                <w:color w:val="auto"/>
                <w:spacing w:val="0"/>
                <w:sz w:val="24"/>
                <w:szCs w:val="24"/>
              </w:rPr>
            </w:pPr>
            <w:r>
              <w:rPr>
                <w:rFonts w:hint="eastAsia" w:ascii="仿宋_GB2312" w:hAnsi="仿宋_GB2312" w:eastAsia="仿宋_GB2312" w:cs="仿宋_GB2312"/>
                <w:b/>
                <w:bCs/>
                <w:color w:val="auto"/>
                <w:spacing w:val="0"/>
                <w:kern w:val="0"/>
                <w:sz w:val="24"/>
                <w:szCs w:val="24"/>
                <w:lang w:bidi="ar"/>
              </w:rPr>
              <w:t>版次</w:t>
            </w:r>
          </w:p>
        </w:tc>
      </w:tr>
      <w:tr>
        <w:tblPrEx>
          <w:tblCellMar>
            <w:top w:w="0" w:type="dxa"/>
            <w:left w:w="0" w:type="dxa"/>
            <w:bottom w:w="0" w:type="dxa"/>
            <w:right w:w="0" w:type="dxa"/>
          </w:tblCellMar>
        </w:tblPrEx>
        <w:trPr>
          <w:trHeight w:val="612" w:hRule="exact"/>
          <w:jc w:val="center"/>
        </w:trPr>
        <w:tc>
          <w:tcPr>
            <w:tcW w:w="6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auto"/>
                <w:spacing w:val="0"/>
                <w:sz w:val="24"/>
                <w:szCs w:val="24"/>
              </w:rPr>
            </w:pPr>
            <w:r>
              <w:rPr>
                <w:rFonts w:hint="eastAsia" w:ascii="仿宋_GB2312" w:hAnsi="仿宋_GB2312" w:eastAsia="仿宋_GB2312" w:cs="仿宋_GB2312"/>
                <w:color w:val="auto"/>
                <w:spacing w:val="0"/>
                <w:sz w:val="24"/>
                <w:szCs w:val="24"/>
              </w:rPr>
              <w:t>1</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auto"/>
                <w:spacing w:val="0"/>
                <w:sz w:val="24"/>
                <w:szCs w:val="24"/>
              </w:rPr>
            </w:pPr>
            <w:r>
              <w:rPr>
                <w:rFonts w:hint="eastAsia" w:ascii="仿宋_GB2312" w:hAnsi="仿宋_GB2312" w:eastAsia="仿宋_GB2312" w:cs="仿宋_GB2312"/>
                <w:color w:val="auto"/>
                <w:spacing w:val="0"/>
                <w:sz w:val="24"/>
              </w:rPr>
              <w:t>高中</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pacing w:val="0"/>
                <w:sz w:val="24"/>
                <w:szCs w:val="24"/>
              </w:rPr>
            </w:pPr>
            <w:r>
              <w:rPr>
                <w:rFonts w:hint="eastAsia" w:ascii="仿宋_GB2312" w:hAnsi="仿宋_GB2312" w:eastAsia="仿宋_GB2312" w:cs="仿宋_GB2312"/>
                <w:color w:val="auto"/>
                <w:spacing w:val="0"/>
                <w:kern w:val="0"/>
                <w:sz w:val="24"/>
                <w:szCs w:val="24"/>
              </w:rPr>
              <w:t>语文</w:t>
            </w:r>
          </w:p>
        </w:tc>
        <w:tc>
          <w:tcPr>
            <w:tcW w:w="18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lang w:eastAsia="zh-CN" w:bidi="ar-SA"/>
              </w:rPr>
              <w:t>必修</w:t>
            </w:r>
            <w:r>
              <w:rPr>
                <w:rFonts w:hint="eastAsia" w:ascii="仿宋_GB2312" w:hAnsi="仿宋_GB2312" w:eastAsia="仿宋_GB2312" w:cs="仿宋_GB2312"/>
                <w:color w:val="auto"/>
                <w:spacing w:val="0"/>
                <w:sz w:val="24"/>
                <w:szCs w:val="24"/>
                <w:highlight w:val="none"/>
                <w:lang w:val="en-US" w:eastAsia="zh-CN" w:bidi="ar-SA"/>
              </w:rPr>
              <w:t>上册</w:t>
            </w:r>
          </w:p>
        </w:tc>
        <w:tc>
          <w:tcPr>
            <w:tcW w:w="23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lang w:eastAsia="zh-CN" w:bidi="ar-SA"/>
              </w:rPr>
              <w:t>人民教育</w:t>
            </w:r>
            <w:r>
              <w:rPr>
                <w:rFonts w:hint="eastAsia" w:ascii="仿宋_GB2312" w:hAnsi="仿宋_GB2312" w:eastAsia="仿宋_GB2312" w:cs="仿宋_GB2312"/>
                <w:color w:val="auto"/>
                <w:spacing w:val="0"/>
                <w:sz w:val="24"/>
                <w:szCs w:val="24"/>
                <w:highlight w:val="none"/>
                <w:lang w:val="en-US" w:eastAsia="zh-CN" w:bidi="ar-SA"/>
              </w:rPr>
              <w:t>出版社</w:t>
            </w:r>
          </w:p>
        </w:tc>
        <w:tc>
          <w:tcPr>
            <w:tcW w:w="1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auto"/>
                <w:spacing w:val="0"/>
                <w:sz w:val="24"/>
                <w:szCs w:val="24"/>
                <w:highlight w:val="none"/>
                <w:lang w:val="en-US" w:eastAsia="zh-CN"/>
              </w:rPr>
            </w:pPr>
            <w:r>
              <w:rPr>
                <w:rFonts w:hint="eastAsia" w:ascii="仿宋_GB2312" w:hAnsi="仿宋_GB2312" w:eastAsia="仿宋_GB2312" w:cs="仿宋_GB2312"/>
                <w:color w:val="auto"/>
                <w:spacing w:val="0"/>
                <w:sz w:val="24"/>
                <w:szCs w:val="24"/>
                <w:highlight w:val="none"/>
                <w:lang w:val="en-US" w:eastAsia="zh-CN"/>
              </w:rPr>
              <w:t>2019年8月</w:t>
            </w:r>
          </w:p>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lang w:val="en-US" w:eastAsia="zh-CN"/>
              </w:rPr>
              <w:t>第1版</w:t>
            </w:r>
          </w:p>
        </w:tc>
      </w:tr>
      <w:tr>
        <w:tblPrEx>
          <w:tblCellMar>
            <w:top w:w="0" w:type="dxa"/>
            <w:left w:w="0" w:type="dxa"/>
            <w:bottom w:w="0" w:type="dxa"/>
            <w:right w:w="0" w:type="dxa"/>
          </w:tblCellMar>
        </w:tblPrEx>
        <w:trPr>
          <w:trHeight w:val="680" w:hRule="exact"/>
          <w:jc w:val="center"/>
        </w:trPr>
        <w:tc>
          <w:tcPr>
            <w:tcW w:w="6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auto"/>
                <w:spacing w:val="0"/>
                <w:sz w:val="24"/>
                <w:szCs w:val="24"/>
              </w:rPr>
            </w:pPr>
            <w:r>
              <w:rPr>
                <w:rFonts w:hint="eastAsia" w:ascii="仿宋_GB2312" w:hAnsi="仿宋_GB2312" w:eastAsia="仿宋_GB2312" w:cs="仿宋_GB2312"/>
                <w:color w:val="auto"/>
                <w:spacing w:val="0"/>
                <w:sz w:val="24"/>
                <w:szCs w:val="24"/>
              </w:rPr>
              <w:t>2</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auto"/>
                <w:spacing w:val="0"/>
                <w:sz w:val="24"/>
                <w:szCs w:val="24"/>
              </w:rPr>
            </w:pPr>
            <w:r>
              <w:rPr>
                <w:rFonts w:hint="eastAsia" w:ascii="仿宋_GB2312" w:hAnsi="仿宋_GB2312" w:eastAsia="仿宋_GB2312" w:cs="仿宋_GB2312"/>
                <w:color w:val="auto"/>
                <w:spacing w:val="0"/>
                <w:sz w:val="24"/>
              </w:rPr>
              <w:t>高中</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pacing w:val="0"/>
                <w:sz w:val="24"/>
                <w:szCs w:val="24"/>
              </w:rPr>
            </w:pPr>
            <w:r>
              <w:rPr>
                <w:rFonts w:hint="eastAsia" w:ascii="仿宋_GB2312" w:hAnsi="仿宋_GB2312" w:eastAsia="仿宋_GB2312" w:cs="仿宋_GB2312"/>
                <w:color w:val="auto"/>
                <w:spacing w:val="0"/>
                <w:kern w:val="0"/>
                <w:sz w:val="24"/>
                <w:szCs w:val="24"/>
              </w:rPr>
              <w:t>数学</w:t>
            </w:r>
          </w:p>
        </w:tc>
        <w:tc>
          <w:tcPr>
            <w:tcW w:w="18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lang w:eastAsia="zh-CN" w:bidi="ar-SA"/>
              </w:rPr>
              <w:t>必修</w:t>
            </w:r>
            <w:r>
              <w:rPr>
                <w:rFonts w:hint="eastAsia" w:ascii="仿宋_GB2312" w:hAnsi="仿宋_GB2312" w:eastAsia="仿宋_GB2312" w:cs="仿宋_GB2312"/>
                <w:color w:val="auto"/>
                <w:spacing w:val="0"/>
                <w:sz w:val="24"/>
                <w:szCs w:val="24"/>
                <w:highlight w:val="none"/>
                <w:lang w:val="en-US" w:eastAsia="zh-CN" w:bidi="ar-SA"/>
              </w:rPr>
              <w:t>第一册</w:t>
            </w:r>
          </w:p>
        </w:tc>
        <w:tc>
          <w:tcPr>
            <w:tcW w:w="23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lang w:eastAsia="zh-CN" w:bidi="ar-SA"/>
              </w:rPr>
              <w:t>人民教育</w:t>
            </w:r>
            <w:r>
              <w:rPr>
                <w:rFonts w:hint="eastAsia" w:ascii="仿宋_GB2312" w:hAnsi="仿宋_GB2312" w:eastAsia="仿宋_GB2312" w:cs="仿宋_GB2312"/>
                <w:color w:val="auto"/>
                <w:spacing w:val="0"/>
                <w:sz w:val="24"/>
                <w:szCs w:val="24"/>
                <w:highlight w:val="none"/>
                <w:lang w:val="en-US" w:eastAsia="zh-CN" w:bidi="ar-SA"/>
              </w:rPr>
              <w:t>出版社</w:t>
            </w:r>
          </w:p>
        </w:tc>
        <w:tc>
          <w:tcPr>
            <w:tcW w:w="1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auto"/>
                <w:spacing w:val="0"/>
                <w:sz w:val="24"/>
                <w:szCs w:val="24"/>
                <w:highlight w:val="none"/>
                <w:lang w:val="en-US" w:eastAsia="zh-CN" w:bidi="ar-SA"/>
              </w:rPr>
            </w:pPr>
            <w:r>
              <w:rPr>
                <w:rFonts w:hint="eastAsia" w:ascii="仿宋_GB2312" w:hAnsi="仿宋_GB2312" w:eastAsia="仿宋_GB2312" w:cs="仿宋_GB2312"/>
                <w:color w:val="auto"/>
                <w:spacing w:val="0"/>
                <w:sz w:val="24"/>
                <w:szCs w:val="24"/>
                <w:highlight w:val="none"/>
                <w:lang w:val="en-US" w:eastAsia="zh-CN" w:bidi="ar-SA"/>
              </w:rPr>
              <w:t>2019年6月</w:t>
            </w:r>
          </w:p>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lang w:val="en-US" w:eastAsia="zh-CN" w:bidi="ar-SA"/>
              </w:rPr>
              <w:t>第1版</w:t>
            </w:r>
          </w:p>
        </w:tc>
      </w:tr>
      <w:tr>
        <w:tblPrEx>
          <w:tblCellMar>
            <w:top w:w="0" w:type="dxa"/>
            <w:left w:w="0" w:type="dxa"/>
            <w:bottom w:w="0" w:type="dxa"/>
            <w:right w:w="0" w:type="dxa"/>
          </w:tblCellMar>
        </w:tblPrEx>
        <w:trPr>
          <w:trHeight w:val="680" w:hRule="exact"/>
          <w:jc w:val="center"/>
        </w:trPr>
        <w:tc>
          <w:tcPr>
            <w:tcW w:w="6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auto"/>
                <w:spacing w:val="0"/>
                <w:sz w:val="24"/>
                <w:szCs w:val="24"/>
              </w:rPr>
            </w:pPr>
            <w:r>
              <w:rPr>
                <w:rFonts w:hint="eastAsia" w:ascii="仿宋_GB2312" w:hAnsi="仿宋_GB2312" w:eastAsia="仿宋_GB2312" w:cs="仿宋_GB2312"/>
                <w:color w:val="auto"/>
                <w:spacing w:val="0"/>
                <w:sz w:val="24"/>
                <w:szCs w:val="24"/>
              </w:rPr>
              <w:t>3</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auto"/>
                <w:spacing w:val="0"/>
                <w:sz w:val="24"/>
                <w:szCs w:val="24"/>
              </w:rPr>
            </w:pPr>
            <w:r>
              <w:rPr>
                <w:rFonts w:hint="eastAsia" w:ascii="仿宋_GB2312" w:hAnsi="仿宋_GB2312" w:eastAsia="仿宋_GB2312" w:cs="仿宋_GB2312"/>
                <w:color w:val="auto"/>
                <w:spacing w:val="0"/>
                <w:sz w:val="24"/>
              </w:rPr>
              <w:t>高中</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pacing w:val="0"/>
                <w:sz w:val="24"/>
                <w:szCs w:val="24"/>
              </w:rPr>
            </w:pPr>
            <w:r>
              <w:rPr>
                <w:rFonts w:hint="eastAsia" w:ascii="仿宋_GB2312" w:hAnsi="仿宋_GB2312" w:eastAsia="仿宋_GB2312" w:cs="仿宋_GB2312"/>
                <w:color w:val="auto"/>
                <w:spacing w:val="0"/>
                <w:kern w:val="0"/>
                <w:sz w:val="24"/>
                <w:szCs w:val="24"/>
              </w:rPr>
              <w:t>英语</w:t>
            </w:r>
          </w:p>
        </w:tc>
        <w:tc>
          <w:tcPr>
            <w:tcW w:w="18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auto"/>
                <w:spacing w:val="0"/>
                <w:kern w:val="2"/>
                <w:sz w:val="24"/>
                <w:szCs w:val="24"/>
                <w:highlight w:val="none"/>
                <w:lang w:val="en-US" w:eastAsia="zh-CN" w:bidi="ar-SA"/>
              </w:rPr>
            </w:pPr>
            <w:r>
              <w:rPr>
                <w:rFonts w:hint="eastAsia" w:ascii="仿宋_GB2312" w:hAnsi="仿宋_GB2312" w:eastAsia="仿宋_GB2312" w:cs="仿宋_GB2312"/>
                <w:color w:val="auto"/>
                <w:spacing w:val="0"/>
                <w:sz w:val="24"/>
                <w:szCs w:val="24"/>
                <w:highlight w:val="none"/>
                <w:lang w:eastAsia="zh-CN" w:bidi="ar-SA"/>
              </w:rPr>
              <w:t>必修</w:t>
            </w:r>
            <w:r>
              <w:rPr>
                <w:rFonts w:hint="eastAsia" w:ascii="仿宋_GB2312" w:hAnsi="仿宋_GB2312" w:eastAsia="仿宋_GB2312" w:cs="仿宋_GB2312"/>
                <w:color w:val="auto"/>
                <w:spacing w:val="0"/>
                <w:sz w:val="24"/>
                <w:szCs w:val="24"/>
                <w:highlight w:val="none"/>
                <w:lang w:val="en-US" w:eastAsia="zh-CN" w:bidi="ar-SA"/>
              </w:rPr>
              <w:t>第一册</w:t>
            </w:r>
          </w:p>
        </w:tc>
        <w:tc>
          <w:tcPr>
            <w:tcW w:w="23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auto"/>
                <w:spacing w:val="0"/>
                <w:kern w:val="2"/>
                <w:sz w:val="24"/>
                <w:szCs w:val="24"/>
                <w:highlight w:val="none"/>
                <w:lang w:val="en-US" w:eastAsia="zh-CN" w:bidi="ar-SA"/>
              </w:rPr>
            </w:pPr>
            <w:r>
              <w:rPr>
                <w:rFonts w:hint="eastAsia" w:ascii="仿宋_GB2312" w:hAnsi="仿宋_GB2312" w:eastAsia="仿宋_GB2312" w:cs="仿宋_GB2312"/>
                <w:color w:val="auto"/>
                <w:spacing w:val="0"/>
                <w:sz w:val="24"/>
                <w:szCs w:val="24"/>
                <w:highlight w:val="none"/>
                <w:lang w:eastAsia="zh-CN" w:bidi="ar-SA"/>
              </w:rPr>
              <w:t>人民教育</w:t>
            </w:r>
            <w:r>
              <w:rPr>
                <w:rFonts w:hint="eastAsia" w:ascii="仿宋_GB2312" w:hAnsi="仿宋_GB2312" w:eastAsia="仿宋_GB2312" w:cs="仿宋_GB2312"/>
                <w:color w:val="auto"/>
                <w:spacing w:val="0"/>
                <w:sz w:val="24"/>
                <w:szCs w:val="24"/>
                <w:highlight w:val="none"/>
                <w:lang w:val="en-US" w:eastAsia="zh-CN" w:bidi="ar-SA"/>
              </w:rPr>
              <w:t>出版社</w:t>
            </w:r>
          </w:p>
        </w:tc>
        <w:tc>
          <w:tcPr>
            <w:tcW w:w="1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auto"/>
                <w:spacing w:val="0"/>
                <w:sz w:val="24"/>
                <w:szCs w:val="24"/>
                <w:highlight w:val="none"/>
                <w:lang w:val="en-US" w:eastAsia="zh-CN" w:bidi="ar-SA"/>
              </w:rPr>
            </w:pPr>
            <w:r>
              <w:rPr>
                <w:rFonts w:hint="eastAsia" w:ascii="仿宋_GB2312" w:hAnsi="仿宋_GB2312" w:eastAsia="仿宋_GB2312" w:cs="仿宋_GB2312"/>
                <w:color w:val="auto"/>
                <w:spacing w:val="0"/>
                <w:sz w:val="24"/>
                <w:szCs w:val="24"/>
                <w:highlight w:val="none"/>
                <w:lang w:val="en-US" w:eastAsia="zh-CN" w:bidi="ar-SA"/>
              </w:rPr>
              <w:t>2019年6月</w:t>
            </w:r>
          </w:p>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auto"/>
                <w:spacing w:val="0"/>
                <w:kern w:val="2"/>
                <w:sz w:val="24"/>
                <w:szCs w:val="24"/>
                <w:highlight w:val="none"/>
                <w:lang w:val="en-US" w:eastAsia="zh-CN" w:bidi="ar-SA"/>
              </w:rPr>
            </w:pPr>
            <w:r>
              <w:rPr>
                <w:rFonts w:hint="eastAsia" w:ascii="仿宋_GB2312" w:hAnsi="仿宋_GB2312" w:eastAsia="仿宋_GB2312" w:cs="仿宋_GB2312"/>
                <w:color w:val="auto"/>
                <w:spacing w:val="0"/>
                <w:sz w:val="24"/>
                <w:szCs w:val="24"/>
                <w:highlight w:val="none"/>
                <w:lang w:val="en-US" w:eastAsia="zh-CN" w:bidi="ar-SA"/>
              </w:rPr>
              <w:t>第1版</w:t>
            </w:r>
          </w:p>
        </w:tc>
      </w:tr>
      <w:tr>
        <w:tblPrEx>
          <w:tblCellMar>
            <w:top w:w="0" w:type="dxa"/>
            <w:left w:w="0" w:type="dxa"/>
            <w:bottom w:w="0" w:type="dxa"/>
            <w:right w:w="0" w:type="dxa"/>
          </w:tblCellMar>
        </w:tblPrEx>
        <w:trPr>
          <w:trHeight w:val="680" w:hRule="exact"/>
          <w:jc w:val="center"/>
        </w:trPr>
        <w:tc>
          <w:tcPr>
            <w:tcW w:w="6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auto"/>
                <w:spacing w:val="0"/>
                <w:sz w:val="24"/>
                <w:szCs w:val="24"/>
              </w:rPr>
            </w:pPr>
            <w:r>
              <w:rPr>
                <w:rFonts w:hint="eastAsia" w:ascii="仿宋_GB2312" w:hAnsi="仿宋_GB2312" w:eastAsia="仿宋_GB2312" w:cs="仿宋_GB2312"/>
                <w:color w:val="auto"/>
                <w:spacing w:val="0"/>
                <w:sz w:val="24"/>
                <w:szCs w:val="24"/>
                <w:lang w:val="en-US" w:eastAsia="zh-CN"/>
              </w:rPr>
              <w:t>4</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auto"/>
                <w:spacing w:val="0"/>
                <w:sz w:val="24"/>
                <w:szCs w:val="24"/>
              </w:rPr>
            </w:pPr>
            <w:r>
              <w:rPr>
                <w:rFonts w:hint="eastAsia" w:ascii="仿宋_GB2312" w:hAnsi="仿宋_GB2312" w:eastAsia="仿宋_GB2312" w:cs="仿宋_GB2312"/>
                <w:color w:val="auto"/>
                <w:spacing w:val="0"/>
                <w:sz w:val="24"/>
              </w:rPr>
              <w:t>高中</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pacing w:val="0"/>
                <w:sz w:val="24"/>
                <w:szCs w:val="24"/>
              </w:rPr>
            </w:pPr>
            <w:r>
              <w:rPr>
                <w:rFonts w:hint="eastAsia" w:ascii="仿宋_GB2312" w:hAnsi="仿宋_GB2312" w:eastAsia="仿宋_GB2312" w:cs="仿宋_GB2312"/>
                <w:color w:val="auto"/>
                <w:spacing w:val="0"/>
                <w:kern w:val="0"/>
                <w:sz w:val="24"/>
                <w:szCs w:val="24"/>
                <w:lang w:eastAsia="zh-CN"/>
              </w:rPr>
              <w:t>物理</w:t>
            </w:r>
          </w:p>
        </w:tc>
        <w:tc>
          <w:tcPr>
            <w:tcW w:w="18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adjustRightInd/>
              <w:snapToGrid/>
              <w:spacing w:line="300" w:lineRule="atLeast"/>
              <w:jc w:val="center"/>
              <w:textAlignment w:val="center"/>
              <w:rPr>
                <w:rFonts w:hint="eastAsia" w:ascii="仿宋_GB2312" w:hAnsi="仿宋_GB2312" w:eastAsia="仿宋_GB2312" w:cs="仿宋_GB2312"/>
                <w:color w:val="auto"/>
                <w:spacing w:val="0"/>
                <w:kern w:val="2"/>
                <w:sz w:val="24"/>
                <w:szCs w:val="24"/>
                <w:highlight w:val="none"/>
                <w:lang w:val="en-US" w:eastAsia="zh-CN" w:bidi="ar-SA"/>
              </w:rPr>
            </w:pPr>
            <w:r>
              <w:rPr>
                <w:rFonts w:hint="eastAsia" w:ascii="仿宋_GB2312" w:hAnsi="仿宋_GB2312" w:eastAsia="仿宋_GB2312" w:cs="仿宋_GB2312"/>
                <w:color w:val="auto"/>
                <w:sz w:val="24"/>
                <w:highlight w:val="none"/>
                <w:lang w:val="en-US" w:eastAsia="en-US" w:bidi="ar-SA"/>
              </w:rPr>
              <w:t>必修</w:t>
            </w:r>
            <w:r>
              <w:rPr>
                <w:rFonts w:hint="eastAsia" w:ascii="仿宋_GB2312" w:hAnsi="仿宋_GB2312" w:eastAsia="仿宋_GB2312" w:cs="仿宋_GB2312"/>
                <w:color w:val="auto"/>
                <w:spacing w:val="0"/>
                <w:sz w:val="24"/>
                <w:szCs w:val="24"/>
                <w:highlight w:val="none"/>
                <w:lang w:val="en-US" w:eastAsia="zh-CN" w:bidi="ar-SA"/>
              </w:rPr>
              <w:t>第一册</w:t>
            </w:r>
          </w:p>
        </w:tc>
        <w:tc>
          <w:tcPr>
            <w:tcW w:w="23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adjustRightInd/>
              <w:snapToGrid/>
              <w:spacing w:line="300" w:lineRule="atLeast"/>
              <w:jc w:val="center"/>
              <w:textAlignment w:val="center"/>
              <w:rPr>
                <w:rFonts w:hint="eastAsia" w:ascii="仿宋_GB2312" w:hAnsi="仿宋_GB2312" w:eastAsia="仿宋_GB2312" w:cs="仿宋_GB2312"/>
                <w:color w:val="auto"/>
                <w:spacing w:val="0"/>
                <w:kern w:val="2"/>
                <w:sz w:val="24"/>
                <w:szCs w:val="24"/>
                <w:highlight w:val="none"/>
                <w:lang w:val="en-US" w:eastAsia="zh-CN" w:bidi="ar-SA"/>
              </w:rPr>
            </w:pPr>
            <w:r>
              <w:rPr>
                <w:rFonts w:hint="eastAsia" w:ascii="仿宋_GB2312" w:hAnsi="仿宋_GB2312" w:eastAsia="仿宋_GB2312" w:cs="仿宋_GB2312"/>
                <w:color w:val="auto"/>
                <w:sz w:val="24"/>
                <w:highlight w:val="none"/>
                <w:lang w:bidi="ar-SA"/>
              </w:rPr>
              <w:t>山东科学技术出版社</w:t>
            </w:r>
          </w:p>
        </w:tc>
        <w:tc>
          <w:tcPr>
            <w:tcW w:w="1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adjustRightInd/>
              <w:snapToGrid/>
              <w:spacing w:line="300" w:lineRule="atLeast"/>
              <w:jc w:val="center"/>
              <w:textAlignment w:val="center"/>
              <w:rPr>
                <w:rFonts w:hint="eastAsia" w:ascii="仿宋_GB2312" w:hAnsi="仿宋_GB2312" w:eastAsia="仿宋_GB2312" w:cs="仿宋_GB2312"/>
                <w:color w:val="auto"/>
                <w:sz w:val="24"/>
                <w:highlight w:val="none"/>
                <w:lang w:val="en-US" w:eastAsia="zh-CN" w:bidi="ar-SA"/>
              </w:rPr>
            </w:pPr>
            <w:r>
              <w:rPr>
                <w:rFonts w:hint="eastAsia" w:ascii="仿宋_GB2312" w:hAnsi="仿宋_GB2312" w:eastAsia="仿宋_GB2312" w:cs="仿宋_GB2312"/>
                <w:color w:val="auto"/>
                <w:sz w:val="24"/>
                <w:highlight w:val="none"/>
                <w:lang w:bidi="ar-SA"/>
              </w:rPr>
              <w:t>2020年</w:t>
            </w:r>
            <w:r>
              <w:rPr>
                <w:rFonts w:hint="eastAsia" w:ascii="仿宋_GB2312" w:hAnsi="仿宋_GB2312" w:eastAsia="仿宋_GB2312" w:cs="仿宋_GB2312"/>
                <w:color w:val="auto"/>
                <w:sz w:val="24"/>
                <w:highlight w:val="none"/>
                <w:lang w:val="en-US" w:eastAsia="zh-CN" w:bidi="ar-SA"/>
              </w:rPr>
              <w:t>7月</w:t>
            </w:r>
          </w:p>
          <w:p>
            <w:pPr>
              <w:keepNext w:val="0"/>
              <w:keepLines w:val="0"/>
              <w:pageBreakBefore w:val="0"/>
              <w:widowControl/>
              <w:kinsoku/>
              <w:wordWrap/>
              <w:overflowPunct/>
              <w:topLinePunct w:val="0"/>
              <w:autoSpaceDE/>
              <w:autoSpaceDN/>
              <w:adjustRightInd/>
              <w:snapToGrid/>
              <w:spacing w:line="300" w:lineRule="atLeast"/>
              <w:jc w:val="center"/>
              <w:textAlignment w:val="center"/>
              <w:rPr>
                <w:rFonts w:hint="eastAsia" w:ascii="仿宋_GB2312" w:hAnsi="仿宋_GB2312" w:eastAsia="仿宋_GB2312" w:cs="仿宋_GB2312"/>
                <w:color w:val="auto"/>
                <w:spacing w:val="0"/>
                <w:kern w:val="2"/>
                <w:sz w:val="24"/>
                <w:szCs w:val="24"/>
                <w:highlight w:val="none"/>
                <w:lang w:val="en-US" w:eastAsia="zh-CN" w:bidi="ar-SA"/>
              </w:rPr>
            </w:pPr>
            <w:r>
              <w:rPr>
                <w:rFonts w:hint="eastAsia" w:ascii="仿宋_GB2312" w:hAnsi="仿宋_GB2312" w:eastAsia="仿宋_GB2312" w:cs="仿宋_GB2312"/>
                <w:color w:val="auto"/>
                <w:sz w:val="24"/>
                <w:highlight w:val="none"/>
                <w:lang w:bidi="ar-SA"/>
              </w:rPr>
              <w:t>第1版</w:t>
            </w:r>
          </w:p>
        </w:tc>
      </w:tr>
      <w:tr>
        <w:tblPrEx>
          <w:tblCellMar>
            <w:top w:w="0" w:type="dxa"/>
            <w:left w:w="0" w:type="dxa"/>
            <w:bottom w:w="0" w:type="dxa"/>
            <w:right w:w="0" w:type="dxa"/>
          </w:tblCellMar>
        </w:tblPrEx>
        <w:trPr>
          <w:trHeight w:val="680" w:hRule="exact"/>
          <w:jc w:val="center"/>
        </w:trPr>
        <w:tc>
          <w:tcPr>
            <w:tcW w:w="6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auto"/>
                <w:spacing w:val="0"/>
                <w:sz w:val="24"/>
                <w:szCs w:val="24"/>
                <w:lang w:eastAsia="zh-CN"/>
              </w:rPr>
            </w:pPr>
            <w:r>
              <w:rPr>
                <w:rFonts w:hint="eastAsia" w:ascii="仿宋_GB2312" w:hAnsi="仿宋_GB2312" w:eastAsia="仿宋_GB2312" w:cs="仿宋_GB2312"/>
                <w:color w:val="auto"/>
                <w:spacing w:val="0"/>
                <w:sz w:val="24"/>
                <w:szCs w:val="24"/>
                <w:lang w:val="en-US" w:eastAsia="zh-CN"/>
              </w:rPr>
              <w:t>5</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auto"/>
                <w:spacing w:val="0"/>
                <w:sz w:val="24"/>
                <w:szCs w:val="24"/>
              </w:rPr>
            </w:pPr>
            <w:r>
              <w:rPr>
                <w:rFonts w:hint="eastAsia" w:ascii="仿宋_GB2312" w:hAnsi="仿宋_GB2312" w:eastAsia="仿宋_GB2312" w:cs="仿宋_GB2312"/>
                <w:color w:val="auto"/>
                <w:spacing w:val="0"/>
                <w:sz w:val="24"/>
              </w:rPr>
              <w:t>高中</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pacing w:val="0"/>
                <w:sz w:val="24"/>
                <w:szCs w:val="24"/>
              </w:rPr>
            </w:pPr>
            <w:r>
              <w:rPr>
                <w:rFonts w:hint="eastAsia" w:ascii="仿宋_GB2312" w:hAnsi="仿宋_GB2312" w:eastAsia="仿宋_GB2312" w:cs="仿宋_GB2312"/>
                <w:color w:val="auto"/>
                <w:spacing w:val="0"/>
                <w:kern w:val="0"/>
                <w:sz w:val="24"/>
                <w:szCs w:val="24"/>
                <w:lang w:val="en-US" w:eastAsia="zh-CN"/>
              </w:rPr>
              <w:t>化学</w:t>
            </w:r>
          </w:p>
        </w:tc>
        <w:tc>
          <w:tcPr>
            <w:tcW w:w="18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auto"/>
                <w:spacing w:val="0"/>
                <w:kern w:val="2"/>
                <w:sz w:val="24"/>
                <w:szCs w:val="24"/>
                <w:highlight w:val="none"/>
                <w:lang w:val="en-US" w:eastAsia="zh-CN" w:bidi="ar-SA"/>
              </w:rPr>
            </w:pPr>
            <w:r>
              <w:rPr>
                <w:rFonts w:hint="eastAsia" w:ascii="仿宋_GB2312" w:hAnsi="仿宋_GB2312" w:eastAsia="仿宋_GB2312" w:cs="仿宋_GB2312"/>
                <w:color w:val="auto"/>
                <w:spacing w:val="0"/>
                <w:sz w:val="24"/>
                <w:szCs w:val="24"/>
                <w:highlight w:val="none"/>
                <w:lang w:eastAsia="zh-CN" w:bidi="ar-SA"/>
              </w:rPr>
              <w:t>必修</w:t>
            </w:r>
            <w:r>
              <w:rPr>
                <w:rFonts w:hint="eastAsia" w:ascii="仿宋_GB2312" w:hAnsi="仿宋_GB2312" w:eastAsia="仿宋_GB2312" w:cs="仿宋_GB2312"/>
                <w:color w:val="auto"/>
                <w:spacing w:val="0"/>
                <w:sz w:val="24"/>
                <w:szCs w:val="24"/>
                <w:highlight w:val="none"/>
                <w:lang w:val="en-US" w:eastAsia="zh-CN" w:bidi="ar-SA"/>
              </w:rPr>
              <w:t>第一册</w:t>
            </w:r>
          </w:p>
        </w:tc>
        <w:tc>
          <w:tcPr>
            <w:tcW w:w="23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auto"/>
                <w:spacing w:val="0"/>
                <w:kern w:val="2"/>
                <w:sz w:val="24"/>
                <w:szCs w:val="24"/>
                <w:highlight w:val="none"/>
                <w:lang w:val="en-US" w:eastAsia="zh-CN" w:bidi="ar-SA"/>
              </w:rPr>
            </w:pPr>
            <w:r>
              <w:rPr>
                <w:rFonts w:hint="eastAsia" w:ascii="仿宋_GB2312" w:hAnsi="仿宋_GB2312" w:eastAsia="仿宋_GB2312" w:cs="仿宋_GB2312"/>
                <w:color w:val="auto"/>
                <w:spacing w:val="0"/>
                <w:sz w:val="24"/>
                <w:szCs w:val="24"/>
                <w:highlight w:val="none"/>
                <w:lang w:eastAsia="zh-CN" w:bidi="ar-SA"/>
              </w:rPr>
              <w:t>江苏凤凰教育出版社</w:t>
            </w:r>
          </w:p>
        </w:tc>
        <w:tc>
          <w:tcPr>
            <w:tcW w:w="1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auto"/>
                <w:spacing w:val="0"/>
                <w:sz w:val="24"/>
                <w:szCs w:val="24"/>
                <w:highlight w:val="none"/>
                <w:lang w:val="en-US" w:eastAsia="zh-CN" w:bidi="ar-SA"/>
              </w:rPr>
            </w:pPr>
            <w:r>
              <w:rPr>
                <w:rFonts w:hint="eastAsia" w:ascii="仿宋_GB2312" w:hAnsi="仿宋_GB2312" w:eastAsia="仿宋_GB2312" w:cs="仿宋_GB2312"/>
                <w:color w:val="auto"/>
                <w:spacing w:val="0"/>
                <w:sz w:val="24"/>
                <w:szCs w:val="24"/>
                <w:highlight w:val="none"/>
                <w:lang w:val="en-US" w:eastAsia="zh-CN" w:bidi="ar-SA"/>
              </w:rPr>
              <w:t>2020年7月</w:t>
            </w:r>
          </w:p>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auto"/>
                <w:spacing w:val="0"/>
                <w:kern w:val="2"/>
                <w:sz w:val="24"/>
                <w:szCs w:val="24"/>
                <w:highlight w:val="none"/>
                <w:lang w:val="en-US" w:eastAsia="zh-CN" w:bidi="ar-SA"/>
              </w:rPr>
            </w:pPr>
            <w:r>
              <w:rPr>
                <w:rFonts w:hint="eastAsia" w:ascii="仿宋_GB2312" w:hAnsi="仿宋_GB2312" w:eastAsia="仿宋_GB2312" w:cs="仿宋_GB2312"/>
                <w:color w:val="auto"/>
                <w:spacing w:val="0"/>
                <w:sz w:val="24"/>
                <w:szCs w:val="24"/>
                <w:highlight w:val="none"/>
                <w:lang w:val="en-US" w:eastAsia="zh-CN" w:bidi="ar-SA"/>
              </w:rPr>
              <w:t>第1版</w:t>
            </w:r>
          </w:p>
        </w:tc>
      </w:tr>
      <w:tr>
        <w:tblPrEx>
          <w:tblCellMar>
            <w:top w:w="0" w:type="dxa"/>
            <w:left w:w="0" w:type="dxa"/>
            <w:bottom w:w="0" w:type="dxa"/>
            <w:right w:w="0" w:type="dxa"/>
          </w:tblCellMar>
        </w:tblPrEx>
        <w:trPr>
          <w:trHeight w:val="680" w:hRule="exact"/>
          <w:jc w:val="center"/>
        </w:trPr>
        <w:tc>
          <w:tcPr>
            <w:tcW w:w="6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auto"/>
                <w:spacing w:val="0"/>
                <w:sz w:val="24"/>
                <w:szCs w:val="24"/>
              </w:rPr>
            </w:pPr>
            <w:r>
              <w:rPr>
                <w:rFonts w:hint="eastAsia" w:ascii="仿宋_GB2312" w:hAnsi="仿宋_GB2312" w:eastAsia="仿宋_GB2312" w:cs="仿宋_GB2312"/>
                <w:color w:val="auto"/>
                <w:spacing w:val="0"/>
                <w:sz w:val="24"/>
                <w:szCs w:val="24"/>
                <w:lang w:val="en-US" w:eastAsia="zh-CN"/>
              </w:rPr>
              <w:t>6</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auto"/>
                <w:spacing w:val="0"/>
                <w:sz w:val="24"/>
                <w:szCs w:val="24"/>
              </w:rPr>
            </w:pPr>
            <w:r>
              <w:rPr>
                <w:rFonts w:hint="eastAsia" w:ascii="仿宋_GB2312" w:hAnsi="仿宋_GB2312" w:eastAsia="仿宋_GB2312" w:cs="仿宋_GB2312"/>
                <w:color w:val="auto"/>
                <w:spacing w:val="0"/>
                <w:sz w:val="24"/>
              </w:rPr>
              <w:t>高中</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default" w:ascii="仿宋_GB2312" w:hAnsi="仿宋_GB2312" w:eastAsia="仿宋_GB2312" w:cs="仿宋_GB2312"/>
                <w:color w:val="auto"/>
                <w:spacing w:val="0"/>
                <w:kern w:val="2"/>
                <w:sz w:val="24"/>
                <w:szCs w:val="24"/>
                <w:lang w:val="en-US" w:eastAsia="zh-CN" w:bidi="ar-SA"/>
              </w:rPr>
            </w:pPr>
            <w:r>
              <w:rPr>
                <w:rFonts w:hint="eastAsia" w:ascii="仿宋_GB2312" w:hAnsi="仿宋_GB2312" w:eastAsia="仿宋_GB2312" w:cs="仿宋_GB2312"/>
                <w:color w:val="auto"/>
                <w:spacing w:val="0"/>
                <w:kern w:val="2"/>
                <w:sz w:val="24"/>
                <w:szCs w:val="24"/>
                <w:lang w:val="en-US" w:eastAsia="zh-CN" w:bidi="ar-SA"/>
              </w:rPr>
              <w:t>生物</w:t>
            </w:r>
          </w:p>
        </w:tc>
        <w:tc>
          <w:tcPr>
            <w:tcW w:w="18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auto"/>
                <w:spacing w:val="0"/>
                <w:kern w:val="2"/>
                <w:sz w:val="24"/>
                <w:szCs w:val="24"/>
                <w:highlight w:val="none"/>
                <w:lang w:val="en-US" w:eastAsia="zh-CN" w:bidi="ar-SA"/>
              </w:rPr>
            </w:pPr>
            <w:r>
              <w:rPr>
                <w:rFonts w:ascii="宋体" w:hAnsi="宋体" w:eastAsia="宋体" w:cs="宋体"/>
                <w:kern w:val="0"/>
                <w:sz w:val="24"/>
                <w:szCs w:val="24"/>
                <w:lang w:val="en-US" w:eastAsia="zh-CN" w:bidi="ar"/>
              </w:rPr>
              <w:t>必修一</w:t>
            </w:r>
          </w:p>
        </w:tc>
        <w:tc>
          <w:tcPr>
            <w:tcW w:w="23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auto"/>
                <w:spacing w:val="0"/>
                <w:kern w:val="2"/>
                <w:sz w:val="24"/>
                <w:szCs w:val="24"/>
                <w:highlight w:val="none"/>
                <w:lang w:val="en-US" w:eastAsia="zh-CN" w:bidi="ar-SA"/>
              </w:rPr>
            </w:pPr>
            <w:r>
              <w:rPr>
                <w:rFonts w:ascii="宋体" w:hAnsi="宋体" w:eastAsia="宋体" w:cs="宋体"/>
                <w:kern w:val="0"/>
                <w:sz w:val="24"/>
                <w:szCs w:val="24"/>
                <w:lang w:val="en-US" w:eastAsia="zh-CN" w:bidi="ar"/>
              </w:rPr>
              <w:t>人民教育出版社</w:t>
            </w:r>
          </w:p>
        </w:tc>
        <w:tc>
          <w:tcPr>
            <w:tcW w:w="1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auto"/>
                <w:spacing w:val="0"/>
                <w:kern w:val="2"/>
                <w:sz w:val="24"/>
                <w:szCs w:val="24"/>
                <w:highlight w:val="none"/>
                <w:lang w:val="en-US" w:eastAsia="zh-CN" w:bidi="ar-SA"/>
              </w:rPr>
            </w:pPr>
            <w:r>
              <w:rPr>
                <w:rFonts w:hint="eastAsia" w:ascii="仿宋_GB2312" w:hAnsi="仿宋_GB2312" w:eastAsia="仿宋_GB2312" w:cs="仿宋_GB2312"/>
                <w:color w:val="auto"/>
                <w:spacing w:val="0"/>
                <w:sz w:val="24"/>
                <w:szCs w:val="24"/>
                <w:highlight w:val="none"/>
                <w:lang w:val="en-US" w:eastAsia="zh-CN" w:bidi="ar-SA"/>
              </w:rPr>
              <w:t>2020年5月第1版</w:t>
            </w:r>
          </w:p>
        </w:tc>
      </w:tr>
      <w:tr>
        <w:tblPrEx>
          <w:tblCellMar>
            <w:top w:w="0" w:type="dxa"/>
            <w:left w:w="0" w:type="dxa"/>
            <w:bottom w:w="0" w:type="dxa"/>
            <w:right w:w="0" w:type="dxa"/>
          </w:tblCellMar>
        </w:tblPrEx>
        <w:trPr>
          <w:trHeight w:val="680" w:hRule="exact"/>
          <w:jc w:val="center"/>
        </w:trPr>
        <w:tc>
          <w:tcPr>
            <w:tcW w:w="6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auto"/>
                <w:spacing w:val="0"/>
                <w:sz w:val="24"/>
                <w:szCs w:val="24"/>
                <w:lang w:val="en-US" w:eastAsia="zh-CN"/>
              </w:rPr>
            </w:pPr>
            <w:r>
              <w:rPr>
                <w:rFonts w:hint="eastAsia" w:ascii="仿宋_GB2312" w:hAnsi="仿宋_GB2312" w:eastAsia="仿宋_GB2312" w:cs="仿宋_GB2312"/>
                <w:color w:val="auto"/>
                <w:spacing w:val="0"/>
                <w:sz w:val="24"/>
                <w:szCs w:val="24"/>
                <w:lang w:val="en-US" w:eastAsia="zh-CN"/>
              </w:rPr>
              <w:t>7</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auto"/>
                <w:spacing w:val="0"/>
                <w:sz w:val="24"/>
                <w:szCs w:val="24"/>
              </w:rPr>
            </w:pPr>
            <w:r>
              <w:rPr>
                <w:rFonts w:hint="eastAsia" w:ascii="仿宋_GB2312" w:hAnsi="仿宋_GB2312" w:eastAsia="仿宋_GB2312" w:cs="仿宋_GB2312"/>
                <w:color w:val="auto"/>
                <w:spacing w:val="0"/>
                <w:sz w:val="24"/>
              </w:rPr>
              <w:t>高中</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default" w:ascii="仿宋_GB2312" w:hAnsi="仿宋_GB2312" w:eastAsia="仿宋_GB2312" w:cs="仿宋_GB2312"/>
                <w:color w:val="auto"/>
                <w:spacing w:val="0"/>
                <w:kern w:val="2"/>
                <w:sz w:val="24"/>
                <w:szCs w:val="24"/>
                <w:lang w:val="en-US" w:eastAsia="zh-CN" w:bidi="ar-SA"/>
              </w:rPr>
            </w:pPr>
            <w:r>
              <w:rPr>
                <w:rFonts w:hint="eastAsia" w:ascii="仿宋_GB2312" w:hAnsi="仿宋_GB2312" w:eastAsia="仿宋_GB2312" w:cs="仿宋_GB2312"/>
                <w:color w:val="auto"/>
                <w:spacing w:val="0"/>
                <w:kern w:val="2"/>
                <w:sz w:val="24"/>
                <w:szCs w:val="24"/>
                <w:lang w:val="en-US" w:eastAsia="zh-CN" w:bidi="ar-SA"/>
              </w:rPr>
              <w:t>地理</w:t>
            </w:r>
          </w:p>
        </w:tc>
        <w:tc>
          <w:tcPr>
            <w:tcW w:w="18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auto"/>
                <w:spacing w:val="0"/>
                <w:kern w:val="2"/>
                <w:sz w:val="24"/>
                <w:szCs w:val="24"/>
                <w:lang w:val="en-US" w:eastAsia="zh-CN" w:bidi="ar-SA"/>
              </w:rPr>
            </w:pPr>
            <w:r>
              <w:rPr>
                <w:rFonts w:hint="eastAsia" w:ascii="仿宋_GB2312" w:hAnsi="仿宋_GB2312" w:eastAsia="仿宋_GB2312" w:cs="仿宋_GB2312"/>
                <w:color w:val="auto"/>
                <w:spacing w:val="0"/>
                <w:kern w:val="2"/>
                <w:sz w:val="24"/>
                <w:szCs w:val="24"/>
                <w:lang w:val="en-US" w:eastAsia="zh-CN" w:bidi="ar-SA"/>
              </w:rPr>
              <w:t>必修第一册</w:t>
            </w:r>
          </w:p>
        </w:tc>
        <w:tc>
          <w:tcPr>
            <w:tcW w:w="23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auto"/>
                <w:spacing w:val="0"/>
                <w:sz w:val="24"/>
                <w:lang w:val="en-US" w:eastAsia="zh-CN"/>
              </w:rPr>
            </w:pPr>
            <w:r>
              <w:rPr>
                <w:rFonts w:hint="eastAsia" w:ascii="仿宋_GB2312" w:hAnsi="仿宋_GB2312" w:eastAsia="仿宋_GB2312" w:cs="仿宋_GB2312"/>
                <w:color w:val="auto"/>
                <w:spacing w:val="0"/>
                <w:sz w:val="24"/>
              </w:rPr>
              <w:t>人民教育出版社</w:t>
            </w:r>
          </w:p>
        </w:tc>
        <w:tc>
          <w:tcPr>
            <w:tcW w:w="1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auto"/>
                <w:spacing w:val="0"/>
                <w:sz w:val="24"/>
                <w:lang w:val="en-US" w:eastAsia="zh-CN"/>
              </w:rPr>
            </w:pPr>
            <w:r>
              <w:rPr>
                <w:rFonts w:hint="eastAsia" w:ascii="仿宋_GB2312" w:hAnsi="仿宋_GB2312" w:eastAsia="仿宋_GB2312" w:cs="仿宋_GB2312"/>
                <w:color w:val="auto"/>
                <w:spacing w:val="0"/>
                <w:sz w:val="24"/>
                <w:lang w:val="en-US" w:eastAsia="zh-CN"/>
              </w:rPr>
              <w:t>2019年6月第1版</w:t>
            </w:r>
          </w:p>
        </w:tc>
      </w:tr>
      <w:tr>
        <w:tblPrEx>
          <w:tblCellMar>
            <w:top w:w="0" w:type="dxa"/>
            <w:left w:w="0" w:type="dxa"/>
            <w:bottom w:w="0" w:type="dxa"/>
            <w:right w:w="0" w:type="dxa"/>
          </w:tblCellMar>
        </w:tblPrEx>
        <w:trPr>
          <w:trHeight w:val="597" w:hRule="exact"/>
          <w:jc w:val="center"/>
        </w:trPr>
        <w:tc>
          <w:tcPr>
            <w:tcW w:w="6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auto"/>
                <w:spacing w:val="0"/>
                <w:sz w:val="24"/>
                <w:szCs w:val="24"/>
                <w:lang w:val="en-US" w:eastAsia="zh-CN"/>
              </w:rPr>
            </w:pPr>
            <w:r>
              <w:rPr>
                <w:rFonts w:hint="eastAsia" w:ascii="仿宋_GB2312" w:hAnsi="仿宋_GB2312" w:eastAsia="仿宋_GB2312" w:cs="仿宋_GB2312"/>
                <w:color w:val="auto"/>
                <w:spacing w:val="0"/>
                <w:sz w:val="24"/>
                <w:szCs w:val="24"/>
                <w:lang w:val="en-US" w:eastAsia="zh-CN"/>
              </w:rPr>
              <w:t>8</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auto"/>
                <w:spacing w:val="0"/>
                <w:sz w:val="24"/>
                <w:szCs w:val="24"/>
                <w:lang w:val="en-US" w:eastAsia="zh-CN"/>
              </w:rPr>
            </w:pPr>
            <w:r>
              <w:rPr>
                <w:rFonts w:hint="eastAsia" w:ascii="仿宋_GB2312" w:hAnsi="仿宋_GB2312" w:eastAsia="仿宋_GB2312" w:cs="仿宋_GB2312"/>
                <w:color w:val="auto"/>
                <w:spacing w:val="0"/>
                <w:sz w:val="24"/>
                <w:szCs w:val="24"/>
                <w:lang w:val="en-US" w:eastAsia="zh-CN"/>
              </w:rPr>
              <w:t>高中</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auto"/>
                <w:spacing w:val="0"/>
                <w:kern w:val="2"/>
                <w:sz w:val="24"/>
                <w:szCs w:val="24"/>
                <w:lang w:val="en-US" w:eastAsia="zh-CN" w:bidi="ar-SA"/>
              </w:rPr>
            </w:pPr>
            <w:r>
              <w:rPr>
                <w:rFonts w:hint="eastAsia" w:ascii="仿宋_GB2312" w:hAnsi="仿宋_GB2312" w:eastAsia="仿宋_GB2312" w:cs="仿宋_GB2312"/>
                <w:color w:val="auto"/>
                <w:spacing w:val="0"/>
                <w:sz w:val="24"/>
                <w:szCs w:val="24"/>
                <w:lang w:val="en-US" w:eastAsia="zh-CN"/>
              </w:rPr>
              <w:t>体育与健康</w:t>
            </w:r>
          </w:p>
        </w:tc>
        <w:tc>
          <w:tcPr>
            <w:tcW w:w="18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auto"/>
                <w:spacing w:val="0"/>
                <w:kern w:val="2"/>
                <w:sz w:val="24"/>
                <w:szCs w:val="24"/>
                <w:highlight w:val="none"/>
                <w:lang w:val="en-US" w:eastAsia="zh-CN" w:bidi="ar-SA"/>
              </w:rPr>
            </w:pPr>
            <w:r>
              <w:rPr>
                <w:rFonts w:hint="eastAsia" w:ascii="仿宋_GB2312" w:hAnsi="仿宋_GB2312" w:eastAsia="仿宋_GB2312" w:cs="仿宋_GB2312"/>
                <w:color w:val="auto"/>
                <w:spacing w:val="0"/>
                <w:sz w:val="24"/>
                <w:szCs w:val="24"/>
                <w:highlight w:val="none"/>
                <w:lang w:val="en-US" w:eastAsia="zh-CN" w:bidi="ar-SA"/>
              </w:rPr>
              <w:t>必修全一册</w:t>
            </w:r>
          </w:p>
        </w:tc>
        <w:tc>
          <w:tcPr>
            <w:tcW w:w="23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auto"/>
                <w:spacing w:val="0"/>
                <w:kern w:val="2"/>
                <w:sz w:val="24"/>
                <w:szCs w:val="24"/>
                <w:highlight w:val="none"/>
                <w:lang w:val="en-US" w:eastAsia="zh-CN" w:bidi="ar-SA"/>
              </w:rPr>
            </w:pPr>
            <w:r>
              <w:rPr>
                <w:rFonts w:hint="eastAsia" w:ascii="仿宋_GB2312" w:hAnsi="仿宋_GB2312" w:eastAsia="仿宋_GB2312" w:cs="仿宋_GB2312"/>
                <w:color w:val="auto"/>
                <w:spacing w:val="0"/>
                <w:sz w:val="24"/>
                <w:szCs w:val="24"/>
                <w:highlight w:val="none"/>
                <w:lang w:val="en-US" w:eastAsia="zh-CN" w:bidi="ar-SA"/>
              </w:rPr>
              <w:t>广东教育出版社</w:t>
            </w:r>
          </w:p>
        </w:tc>
        <w:tc>
          <w:tcPr>
            <w:tcW w:w="1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auto"/>
                <w:spacing w:val="0"/>
                <w:sz w:val="24"/>
                <w:szCs w:val="24"/>
                <w:highlight w:val="none"/>
                <w:lang w:val="en-US" w:eastAsia="zh-CN" w:bidi="ar-SA"/>
              </w:rPr>
            </w:pPr>
            <w:r>
              <w:rPr>
                <w:rFonts w:hint="eastAsia" w:ascii="仿宋_GB2312" w:hAnsi="仿宋_GB2312" w:eastAsia="仿宋_GB2312" w:cs="仿宋_GB2312"/>
                <w:color w:val="auto"/>
                <w:spacing w:val="0"/>
                <w:sz w:val="24"/>
                <w:szCs w:val="24"/>
                <w:highlight w:val="none"/>
                <w:lang w:val="en-US" w:eastAsia="zh-CN" w:bidi="ar-SA"/>
              </w:rPr>
              <w:t>2019年8月</w:t>
            </w:r>
          </w:p>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auto"/>
                <w:spacing w:val="0"/>
                <w:kern w:val="2"/>
                <w:sz w:val="24"/>
                <w:szCs w:val="24"/>
                <w:highlight w:val="none"/>
                <w:lang w:val="en-US" w:eastAsia="zh-CN" w:bidi="ar-SA"/>
              </w:rPr>
            </w:pPr>
            <w:r>
              <w:rPr>
                <w:rFonts w:hint="eastAsia" w:ascii="仿宋_GB2312" w:hAnsi="仿宋_GB2312" w:eastAsia="仿宋_GB2312" w:cs="仿宋_GB2312"/>
                <w:color w:val="auto"/>
                <w:spacing w:val="0"/>
                <w:sz w:val="24"/>
                <w:szCs w:val="24"/>
                <w:highlight w:val="none"/>
                <w:lang w:val="en-US" w:eastAsia="zh-CN" w:bidi="ar-SA"/>
              </w:rPr>
              <w:t>第1版</w:t>
            </w:r>
          </w:p>
        </w:tc>
      </w:tr>
      <w:tr>
        <w:tblPrEx>
          <w:tblCellMar>
            <w:top w:w="0" w:type="dxa"/>
            <w:left w:w="0" w:type="dxa"/>
            <w:bottom w:w="0" w:type="dxa"/>
            <w:right w:w="0" w:type="dxa"/>
          </w:tblCellMar>
        </w:tblPrEx>
        <w:trPr>
          <w:trHeight w:val="597" w:hRule="exact"/>
          <w:jc w:val="center"/>
        </w:trPr>
        <w:tc>
          <w:tcPr>
            <w:tcW w:w="6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default" w:ascii="仿宋_GB2312" w:hAnsi="仿宋_GB2312" w:eastAsia="仿宋_GB2312" w:cs="仿宋_GB2312"/>
                <w:color w:val="auto"/>
                <w:spacing w:val="0"/>
                <w:sz w:val="24"/>
                <w:szCs w:val="24"/>
                <w:lang w:val="en-US" w:eastAsia="zh-CN"/>
              </w:rPr>
            </w:pPr>
            <w:r>
              <w:rPr>
                <w:rFonts w:hint="eastAsia" w:ascii="仿宋_GB2312" w:hAnsi="仿宋_GB2312" w:eastAsia="仿宋_GB2312" w:cs="仿宋_GB2312"/>
                <w:color w:val="auto"/>
                <w:spacing w:val="0"/>
                <w:sz w:val="24"/>
                <w:szCs w:val="24"/>
                <w:lang w:val="en-US" w:eastAsia="zh-CN"/>
              </w:rPr>
              <w:t>9</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auto"/>
                <w:spacing w:val="0"/>
                <w:kern w:val="2"/>
                <w:sz w:val="24"/>
                <w:szCs w:val="24"/>
                <w:lang w:val="en-US" w:eastAsia="zh-CN" w:bidi="ar-SA"/>
              </w:rPr>
            </w:pPr>
            <w:r>
              <w:rPr>
                <w:rFonts w:hint="eastAsia" w:ascii="仿宋_GB2312" w:hAnsi="仿宋_GB2312" w:eastAsia="仿宋_GB2312" w:cs="仿宋_GB2312"/>
                <w:color w:val="auto"/>
                <w:spacing w:val="0"/>
                <w:kern w:val="2"/>
                <w:sz w:val="24"/>
                <w:szCs w:val="24"/>
                <w:lang w:val="en-US" w:eastAsia="zh-CN" w:bidi="ar-SA"/>
              </w:rPr>
              <w:t>高中</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default" w:ascii="仿宋_GB2312" w:hAnsi="仿宋_GB2312" w:eastAsia="仿宋_GB2312" w:cs="仿宋_GB2312"/>
                <w:color w:val="auto"/>
                <w:spacing w:val="0"/>
                <w:kern w:val="2"/>
                <w:sz w:val="24"/>
                <w:szCs w:val="24"/>
                <w:lang w:val="en-US" w:eastAsia="zh-CN" w:bidi="ar-SA"/>
              </w:rPr>
            </w:pPr>
            <w:r>
              <w:rPr>
                <w:rFonts w:hint="eastAsia" w:ascii="仿宋_GB2312" w:hAnsi="仿宋_GB2312" w:eastAsia="仿宋_GB2312" w:cs="仿宋_GB2312"/>
                <w:color w:val="auto"/>
                <w:spacing w:val="0"/>
                <w:kern w:val="2"/>
                <w:sz w:val="24"/>
                <w:szCs w:val="24"/>
                <w:lang w:val="en-US" w:eastAsia="zh-CN" w:bidi="ar-SA"/>
              </w:rPr>
              <w:t>政治</w:t>
            </w:r>
          </w:p>
        </w:tc>
        <w:tc>
          <w:tcPr>
            <w:tcW w:w="18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auto"/>
                <w:spacing w:val="0"/>
                <w:kern w:val="2"/>
                <w:sz w:val="24"/>
                <w:szCs w:val="24"/>
                <w:lang w:val="en-US" w:eastAsia="zh-CN" w:bidi="ar-SA"/>
              </w:rPr>
            </w:pPr>
            <w:r>
              <w:rPr>
                <w:rFonts w:hint="eastAsia" w:ascii="仿宋_GB2312" w:hAnsi="仿宋_GB2312" w:eastAsia="仿宋_GB2312" w:cs="仿宋_GB2312"/>
                <w:color w:val="auto"/>
                <w:spacing w:val="0"/>
                <w:kern w:val="2"/>
                <w:sz w:val="24"/>
                <w:szCs w:val="24"/>
                <w:lang w:val="en-US" w:eastAsia="zh-CN" w:bidi="ar-SA"/>
              </w:rPr>
              <w:t>必修1</w:t>
            </w:r>
          </w:p>
        </w:tc>
        <w:tc>
          <w:tcPr>
            <w:tcW w:w="23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auto"/>
                <w:spacing w:val="0"/>
                <w:kern w:val="2"/>
                <w:sz w:val="24"/>
                <w:szCs w:val="24"/>
                <w:lang w:val="en-US" w:eastAsia="zh-CN" w:bidi="ar-SA"/>
              </w:rPr>
            </w:pPr>
            <w:r>
              <w:rPr>
                <w:rFonts w:hint="eastAsia" w:ascii="仿宋_GB2312" w:hAnsi="仿宋_GB2312" w:eastAsia="仿宋_GB2312" w:cs="仿宋_GB2312"/>
                <w:color w:val="auto"/>
                <w:spacing w:val="0"/>
                <w:kern w:val="2"/>
                <w:sz w:val="24"/>
                <w:szCs w:val="24"/>
                <w:lang w:val="en-US" w:eastAsia="zh-CN" w:bidi="ar-SA"/>
              </w:rPr>
              <w:t>人民教育出版社</w:t>
            </w:r>
          </w:p>
        </w:tc>
        <w:tc>
          <w:tcPr>
            <w:tcW w:w="1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auto"/>
                <w:spacing w:val="0"/>
                <w:kern w:val="2"/>
                <w:sz w:val="24"/>
                <w:szCs w:val="24"/>
                <w:lang w:val="en-US" w:eastAsia="zh-CN" w:bidi="ar-SA"/>
              </w:rPr>
            </w:pPr>
            <w:r>
              <w:rPr>
                <w:rFonts w:hint="eastAsia" w:ascii="仿宋_GB2312" w:hAnsi="仿宋_GB2312" w:eastAsia="仿宋_GB2312" w:cs="仿宋_GB2312"/>
                <w:color w:val="auto"/>
                <w:spacing w:val="0"/>
                <w:kern w:val="2"/>
                <w:sz w:val="24"/>
                <w:szCs w:val="24"/>
                <w:lang w:val="en-US" w:eastAsia="zh-CN" w:bidi="ar-SA"/>
              </w:rPr>
              <w:t>2020年7月第2版</w:t>
            </w:r>
          </w:p>
        </w:tc>
      </w:tr>
    </w:tbl>
    <w:p>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right="0" w:rightChars="0"/>
        <w:jc w:val="both"/>
        <w:textAlignment w:val="auto"/>
        <w:outlineLvl w:val="9"/>
        <w:rPr>
          <w:rFonts w:hint="eastAsia" w:ascii="黑体" w:eastAsia="黑体"/>
          <w:b/>
          <w:bCs/>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right="0" w:rightChars="0"/>
        <w:jc w:val="both"/>
        <w:textAlignment w:val="auto"/>
        <w:outlineLvl w:val="9"/>
        <w:rPr>
          <w:rFonts w:hint="eastAsia" w:ascii="黑体" w:eastAsia="黑体"/>
          <w:b/>
          <w:bCs/>
          <w:color w:val="auto"/>
          <w:sz w:val="32"/>
          <w:szCs w:val="32"/>
          <w:lang w:val="en-US" w:eastAsia="zh-CN"/>
        </w:rPr>
      </w:pPr>
    </w:p>
    <w:p>
      <w:pPr>
        <w:pStyle w:val="2"/>
        <w:rPr>
          <w:rFonts w:hint="eastAsia" w:ascii="黑体" w:eastAsia="黑体"/>
          <w:b/>
          <w:bCs/>
          <w:color w:val="auto"/>
          <w:sz w:val="32"/>
          <w:szCs w:val="32"/>
          <w:lang w:val="en-US" w:eastAsia="zh-CN"/>
        </w:rPr>
      </w:pPr>
    </w:p>
    <w:p>
      <w:pPr>
        <w:rPr>
          <w:rFonts w:hint="eastAsia" w:ascii="黑体" w:eastAsia="黑体"/>
          <w:b/>
          <w:bCs/>
          <w:color w:val="auto"/>
          <w:sz w:val="32"/>
          <w:szCs w:val="32"/>
          <w:lang w:val="en-US" w:eastAsia="zh-CN"/>
        </w:rPr>
      </w:pPr>
    </w:p>
    <w:p>
      <w:pPr>
        <w:pStyle w:val="2"/>
        <w:rPr>
          <w:rFonts w:hint="eastAsia"/>
          <w:lang w:val="en-US" w:eastAsia="zh-CN"/>
        </w:rPr>
      </w:pPr>
    </w:p>
    <w:p>
      <w:pPr>
        <w:keepNext w:val="0"/>
        <w:keepLines w:val="0"/>
        <w:widowControl/>
        <w:suppressLineNumbers w:val="0"/>
        <w:jc w:val="left"/>
        <w:rPr>
          <w:rFonts w:hint="eastAsia" w:ascii="黑体" w:hAnsi="黑体" w:eastAsia="黑体" w:cs="Times New Roman"/>
          <w:color w:val="auto"/>
          <w:spacing w:val="0"/>
          <w:sz w:val="32"/>
          <w:szCs w:val="32"/>
          <w:lang w:val="en-US" w:eastAsia="zh-CN"/>
        </w:rPr>
      </w:pPr>
    </w:p>
    <w:p/>
    <w:sectPr>
      <w:headerReference r:id="rId3" w:type="default"/>
      <w:footerReference r:id="rId4" w:type="default"/>
      <w:pgSz w:w="11906" w:h="16838"/>
      <w:pgMar w:top="1412" w:right="1134" w:bottom="1134" w:left="1134" w:header="851" w:footer="992" w:gutter="0"/>
      <w:pgNumType w:fmt="numberInDash"/>
      <w:cols w:space="720" w:num="1"/>
      <w:rtlGutter w:val="0"/>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Microsoft YaHei">
    <w:altName w:val="方正黑体_GBK"/>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 w:name="Standard Symbols PS">
    <w:panose1 w:val="05050102010706020507"/>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wps:spPr>
                    <wps:txbx>
                      <w:txbxContent>
                        <w:p>
                          <w:pPr>
                            <w:pStyle w:val="7"/>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- 13 -</w:t>
                          </w:r>
                          <w:r>
                            <w:rPr>
                              <w:rFonts w:hint="eastAsia" w:ascii="宋体" w:hAnsi="宋体" w:eastAsia="宋体" w:cs="宋体"/>
                              <w:sz w:val="24"/>
                              <w:szCs w:val="24"/>
                            </w:rP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WAAAAZHJzL1BLAQIUABQAAAAIAIdO4kBoaYJL0wAAAAUBAAAPAAAAAAAAAAEAIAAAADgAAABk&#10;cnMvZG93bnJldi54bWxQSwECFAAUAAAACACHTuJAuQuBGbwBAABcAwAADgAAAAAAAAABACAAAAA4&#10;AQAAZHJzL2Uyb0RvYy54bWxQSwUGAAAAAAYABgBZAQAAZgUAAAAA&#10;">
              <v:fill on="f" focussize="0,0"/>
              <v:stroke on="f" weight="1.25pt"/>
              <v:imagedata o:title=""/>
              <o:lock v:ext="edit" aspectratio="f"/>
              <v:textbox inset="0mm,0mm,0mm,0mm" style="mso-fit-shape-to-text:t;">
                <w:txbxContent>
                  <w:p>
                    <w:pPr>
                      <w:pStyle w:val="7"/>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- 13 -</w:t>
                    </w:r>
                    <w:r>
                      <w:rPr>
                        <w:rFonts w:hint="eastAsia" w:ascii="宋体" w:hAnsi="宋体" w:eastAsia="宋体" w:cs="宋体"/>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8A61B1"/>
    <w:rsid w:val="0B884C29"/>
    <w:rsid w:val="104D7A2F"/>
    <w:rsid w:val="1A147FD0"/>
    <w:rsid w:val="1AC644AF"/>
    <w:rsid w:val="1BC35FA7"/>
    <w:rsid w:val="2F875074"/>
    <w:rsid w:val="31D40319"/>
    <w:rsid w:val="35011425"/>
    <w:rsid w:val="42EF6D61"/>
    <w:rsid w:val="47024B89"/>
    <w:rsid w:val="4C5916EF"/>
    <w:rsid w:val="4F3124AF"/>
    <w:rsid w:val="59474682"/>
    <w:rsid w:val="5C2F421A"/>
    <w:rsid w:val="5D924A61"/>
    <w:rsid w:val="68D75A1D"/>
    <w:rsid w:val="6EB26D11"/>
    <w:rsid w:val="72CF1072"/>
    <w:rsid w:val="734D525A"/>
    <w:rsid w:val="74CA3FB2"/>
    <w:rsid w:val="7B3311D9"/>
    <w:rsid w:val="7EE60311"/>
    <w:rsid w:val="B6DAB6F0"/>
    <w:rsid w:val="BFEE1CDE"/>
    <w:rsid w:val="EFDB91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0"/>
    <w:pPr>
      <w:widowControl/>
      <w:spacing w:before="100" w:beforeAutospacing="1" w:after="100" w:afterAutospacing="1"/>
      <w:jc w:val="left"/>
      <w:outlineLvl w:val="3"/>
    </w:pPr>
    <w:rPr>
      <w:rFonts w:hint="eastAsia" w:ascii="宋体" w:hAnsi="宋体" w:eastAsia="宋体" w:cs="Times New Roman"/>
      <w:b/>
      <w:kern w:val="0"/>
      <w:sz w:val="24"/>
      <w:szCs w:val="24"/>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index 6"/>
    <w:basedOn w:val="1"/>
    <w:next w:val="1"/>
    <w:qFormat/>
    <w:uiPriority w:val="0"/>
    <w:pPr>
      <w:ind w:left="2100"/>
    </w:pPr>
  </w:style>
  <w:style w:type="paragraph" w:styleId="4">
    <w:name w:val="Body Text"/>
    <w:basedOn w:val="1"/>
    <w:next w:val="5"/>
    <w:unhideWhenUsed/>
    <w:qFormat/>
    <w:uiPriority w:val="99"/>
  </w:style>
  <w:style w:type="paragraph" w:styleId="5">
    <w:name w:val="Body Text Indent 2"/>
    <w:basedOn w:val="1"/>
    <w:next w:val="3"/>
    <w:qFormat/>
    <w:uiPriority w:val="0"/>
    <w:pPr>
      <w:tabs>
        <w:tab w:val="left" w:pos="7020"/>
      </w:tabs>
      <w:spacing w:line="400" w:lineRule="exact"/>
      <w:ind w:firstLine="640" w:firstLineChars="200"/>
    </w:pPr>
    <w:rPr>
      <w:rFonts w:ascii="仿宋_GB2312" w:hAnsi="宋体" w:eastAsia="仿宋_GB2312"/>
      <w:szCs w:val="24"/>
    </w:rPr>
  </w:style>
  <w:style w:type="paragraph" w:styleId="6">
    <w:name w:val="endnote text"/>
    <w:basedOn w:val="1"/>
    <w:qFormat/>
    <w:uiPriority w:val="0"/>
    <w:pPr>
      <w:snapToGrid w:val="0"/>
      <w:jc w:val="left"/>
    </w:p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Body Text First Indent"/>
    <w:basedOn w:val="4"/>
    <w:unhideWhenUsed/>
    <w:qFormat/>
    <w:uiPriority w:val="99"/>
    <w:pPr>
      <w:ind w:firstLine="420" w:firstLineChars="100"/>
    </w:pPr>
  </w:style>
  <w:style w:type="character" w:styleId="12">
    <w:name w:val="Strong"/>
    <w:basedOn w:val="11"/>
    <w:qFormat/>
    <w:uiPriority w:val="22"/>
    <w:rPr>
      <w:b/>
    </w:rPr>
  </w:style>
  <w:style w:type="paragraph" w:customStyle="1" w:styleId="13">
    <w:name w:val=" Char Char Char Char Char Char Char"/>
    <w:basedOn w:val="1"/>
    <w:qFormat/>
    <w:uiPriority w:val="0"/>
    <w:rPr>
      <w:szCs w:val="21"/>
    </w:rPr>
  </w:style>
  <w:style w:type="paragraph" w:customStyle="1" w:styleId="14">
    <w:name w:val="p0"/>
    <w:basedOn w:val="1"/>
    <w:qFormat/>
    <w:uiPriority w:val="0"/>
    <w:pPr>
      <w:widowControl/>
    </w:pPr>
    <w:rPr>
      <w:rFonts w:eastAsia="宋体"/>
      <w:kern w:val="0"/>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4757</Words>
  <Characters>5055</Characters>
  <Lines>0</Lines>
  <Paragraphs>0</Paragraphs>
  <TotalTime>3</TotalTime>
  <ScaleCrop>false</ScaleCrop>
  <LinksUpToDate>false</LinksUpToDate>
  <CharactersWithSpaces>5059</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2026-07-17T19:00:00Z</dcterms:created>
  <dc:creator>Administrator</dc:creator>
  <cp:lastModifiedBy>pc</cp:lastModifiedBy>
  <dcterms:modified xsi:type="dcterms:W3CDTF">2026-07-17T17:07:13Z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KSOTemplateDocerSaveRecord">
    <vt:lpwstr>eyJoZGlkIjoiZWI4ZjI5NTUxNmZkMzdiNDBlYjU1ZjFmZTI4MmVmNTQiLCJ1c2VySWQiOiI5NTk2Nzk3MjIifQ==</vt:lpwstr>
  </property>
  <property fmtid="{D5CDD505-2E9C-101B-9397-08002B2CF9AE}" pid="4" name="ICV">
    <vt:lpwstr>171071690ECF4661868E756F91793D13_12</vt:lpwstr>
  </property>
</Properties>
</file>