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8D2E1">
      <w:pPr>
        <w:spacing w:line="560" w:lineRule="exact"/>
        <w:jc w:val="lef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附件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</w:t>
      </w:r>
    </w:p>
    <w:p w14:paraId="34435A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方正小标宋简体" w:hAnsi="Times New Roman" w:eastAsia="方正小标宋简体" w:cs="Times New Roman"/>
          <w:color w:val="auto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color w:val="auto"/>
          <w:sz w:val="36"/>
          <w:szCs w:val="36"/>
          <w:lang w:val="en-US" w:eastAsia="zh-CN"/>
        </w:rPr>
        <w:t>攸县教育系统2026年城区学校公开选调教师岗位计划表</w:t>
      </w:r>
    </w:p>
    <w:bookmarkEnd w:id="0"/>
    <w:p w14:paraId="4E2D5D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562" w:firstLineChars="200"/>
        <w:textAlignment w:val="auto"/>
        <w:rPr>
          <w:rFonts w:hint="eastAsia" w:ascii="楷体" w:hAnsi="楷体" w:eastAsia="楷体"/>
          <w:b/>
          <w:color w:val="auto"/>
          <w:sz w:val="28"/>
          <w:szCs w:val="28"/>
          <w:lang w:eastAsia="zh-CN"/>
        </w:rPr>
      </w:pPr>
      <w:r>
        <w:rPr>
          <w:rFonts w:hint="eastAsia" w:ascii="楷体" w:hAnsi="楷体" w:eastAsia="楷体"/>
          <w:b/>
          <w:color w:val="auto"/>
          <w:sz w:val="28"/>
          <w:szCs w:val="28"/>
        </w:rPr>
        <w:t>（一）</w:t>
      </w:r>
      <w:r>
        <w:rPr>
          <w:rFonts w:hint="eastAsia" w:ascii="楷体" w:hAnsi="楷体" w:eastAsia="楷体"/>
          <w:b/>
          <w:color w:val="auto"/>
          <w:sz w:val="28"/>
          <w:szCs w:val="28"/>
          <w:lang w:eastAsia="zh-CN"/>
        </w:rPr>
        <w:t>攸县一中、株洲市生物工程中等专业学校</w:t>
      </w:r>
    </w:p>
    <w:p w14:paraId="3CC44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645"/>
        <w:textAlignment w:val="auto"/>
        <w:rPr>
          <w:rFonts w:hint="eastAsia" w:ascii="仿宋" w:hAnsi="仿宋" w:eastAsia="仿宋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auto"/>
          <w:sz w:val="28"/>
          <w:szCs w:val="28"/>
          <w:lang w:val="en-US" w:eastAsia="zh-CN"/>
        </w:rPr>
        <w:t>攸县一中、株洲市生物工程中等专业学校根据学校教师退休、外调等情况设置选调方案，报县教育局和县人社局备案。选调方案由攸县一中、株洲市生物工程中等专业学校公布，选调工作由攸县一中、株洲市生物工程中等专业学校组织实施，接受县纪委监委派驻县教育局纪检监察组的监督，确定的拟选调人员报县教育局审定。</w:t>
      </w:r>
    </w:p>
    <w:p w14:paraId="36B19CD4">
      <w:pPr>
        <w:spacing w:line="560" w:lineRule="exact"/>
        <w:ind w:firstLine="703" w:firstLineChars="250"/>
        <w:rPr>
          <w:rFonts w:hint="eastAsia" w:ascii="楷体" w:hAnsi="楷体" w:eastAsia="楷体"/>
          <w:b/>
          <w:color w:val="auto"/>
          <w:sz w:val="28"/>
          <w:szCs w:val="28"/>
        </w:rPr>
      </w:pPr>
      <w:r>
        <w:rPr>
          <w:rFonts w:hint="eastAsia" w:ascii="楷体" w:hAnsi="楷体" w:eastAsia="楷体"/>
          <w:b/>
          <w:color w:val="auto"/>
          <w:sz w:val="28"/>
          <w:szCs w:val="28"/>
          <w:lang w:eastAsia="zh-CN"/>
        </w:rPr>
        <w:t>（二）</w:t>
      </w:r>
      <w:r>
        <w:rPr>
          <w:rFonts w:hint="eastAsia" w:ascii="楷体" w:hAnsi="楷体" w:eastAsia="楷体"/>
          <w:b/>
          <w:color w:val="auto"/>
          <w:sz w:val="28"/>
          <w:szCs w:val="28"/>
        </w:rPr>
        <w:t>城区初中</w:t>
      </w:r>
    </w:p>
    <w:tbl>
      <w:tblPr>
        <w:tblStyle w:val="3"/>
        <w:tblW w:w="95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90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596"/>
        <w:gridCol w:w="597"/>
      </w:tblGrid>
      <w:tr w14:paraId="6CE7B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  <w:jc w:val="center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1F0813">
            <w:pPr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学校</w:t>
            </w:r>
          </w:p>
          <w:p w14:paraId="6A369385">
            <w:pPr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</w:pPr>
          </w:p>
          <w:p w14:paraId="1BC10D0F">
            <w:pPr>
              <w:spacing w:line="260" w:lineRule="exact"/>
              <w:jc w:val="right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岗位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9D975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语文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5417DA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数学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7B2CB4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英语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39693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道德法治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E67745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历史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2B6E93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地理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8D46F4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物理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883BC3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化学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DEA11D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生物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2D551D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音乐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F52D2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体育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D819A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美术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A4AAD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信息技术</w:t>
            </w: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16020E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小计</w:t>
            </w:r>
          </w:p>
        </w:tc>
      </w:tr>
      <w:tr w14:paraId="68498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A2A1B3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震林中学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1039B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3E9278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61BD5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B2367C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084C6F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5C9D5B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0078B8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8403F4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672FC6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F9791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873FE9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723433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CDFB2B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CD3881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instrText xml:space="preserve"> = sum(B2:N2) \* MERGEFORMAT </w:instrTex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t>19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 w14:paraId="6BAC38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1AACE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t>上云桥中学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CC3C9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D8DD87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C037E8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46E7A8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0CDAAE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B7B251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2DBD4C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B943D3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D5268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E205DA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88036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t>5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F11207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AC7F81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913CD1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instrText xml:space="preserve"> = sum(B3:N3) \* MERGEFORMAT </w:instrTex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t>8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 w14:paraId="7FD910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E9AA3F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城南</w:t>
            </w: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中学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4791AD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EBA8DE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42BD7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t>4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96F7C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C6D2F4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CC48E4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0E48F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85F73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FE72AB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8078FC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t>2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9233B4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FCEDE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4C12CF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118EC4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instrText xml:space="preserve"> = sum(B4:N4) \* MERGEFORMAT </w:instrTex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t>14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 w14:paraId="28680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" w:hRule="atLeast"/>
          <w:jc w:val="center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72608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江桥学校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8A1A45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6FF80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9E983D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FED58A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7F4603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1C62C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42696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54E01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C0B48B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68C717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957ACA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BADACA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1A4353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E83094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instrText xml:space="preserve"> = sum(B5:N5) \* MERGEFORMAT </w:instrTex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t>3</w:t>
            </w:r>
            <w:r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fldChar w:fldCharType="end"/>
            </w:r>
          </w:p>
        </w:tc>
      </w:tr>
      <w:tr w14:paraId="51486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  <w:jc w:val="center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DD448">
            <w:pPr>
              <w:widowControl/>
              <w:jc w:val="center"/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春联学校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264534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FA882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F62C5E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A06074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96E8F9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E64977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2FD539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2A5612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A3A6C6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27495A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A9DF3A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0EE816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8D4AA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85AE4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21</w:t>
            </w:r>
          </w:p>
        </w:tc>
      </w:tr>
      <w:tr w14:paraId="6A378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  <w:jc w:val="center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E70F56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特校（初中）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AB6FD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06EBA0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1F41D0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CDF60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F98C2F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0521C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6B4694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21A1DE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0C8900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48EB02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CB118B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AC27CD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E84887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462ADC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</w:tr>
      <w:tr w14:paraId="26640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11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1A89B1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合计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4A80F6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11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DEFFD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241AB2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10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79D189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instrText xml:space="preserve"> = sum(E2:E7) \* MERGEFORMAT </w:instrTex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end"/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C98973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instrText xml:space="preserve"> = sum(F2:F7) \* MERGEFORMAT </w:instrTex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end"/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46F1F5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instrText xml:space="preserve"> = sum(G2:G7) \* MERGEFORMAT </w:instrTex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end"/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9CA0DE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instrText xml:space="preserve"> = sum(H2:H7) \* MERGEFORMAT </w:instrTex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end"/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C6EF29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instrText xml:space="preserve"> = sum(I2:I7) \* MERGEFORMAT </w:instrTex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end"/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065EFF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instrText xml:space="preserve"> = sum(J2:J7) \* MERGEFORMAT </w:instrTex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2</w: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end"/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6DE0D5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instrText xml:space="preserve"> = sum(K2:K7) \* MERGEFORMAT </w:instrTex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end"/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EB9587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CC82F3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4ADD6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5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93054E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instrText xml:space="preserve"> = sum(B8:N8) \* MERGEFORMAT </w:instrTex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70</w: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end"/>
            </w:r>
          </w:p>
        </w:tc>
      </w:tr>
    </w:tbl>
    <w:p w14:paraId="2857541F">
      <w:pPr>
        <w:spacing w:line="600" w:lineRule="exact"/>
        <w:ind w:firstLine="703" w:firstLineChars="250"/>
        <w:rPr>
          <w:rFonts w:hint="eastAsia" w:ascii="楷体" w:hAnsi="楷体" w:eastAsia="楷体"/>
          <w:b/>
          <w:color w:val="auto"/>
          <w:sz w:val="28"/>
          <w:szCs w:val="28"/>
        </w:rPr>
      </w:pPr>
      <w:r>
        <w:rPr>
          <w:rFonts w:hint="eastAsia" w:ascii="楷体" w:hAnsi="楷体" w:eastAsia="楷体"/>
          <w:b/>
          <w:color w:val="auto"/>
          <w:sz w:val="28"/>
          <w:szCs w:val="28"/>
        </w:rPr>
        <w:t>（</w:t>
      </w:r>
      <w:r>
        <w:rPr>
          <w:rFonts w:hint="eastAsia" w:ascii="楷体" w:hAnsi="楷体" w:eastAsia="楷体"/>
          <w:b/>
          <w:color w:val="auto"/>
          <w:sz w:val="28"/>
          <w:szCs w:val="28"/>
          <w:lang w:eastAsia="zh-CN"/>
        </w:rPr>
        <w:t>三</w:t>
      </w:r>
      <w:r>
        <w:rPr>
          <w:rFonts w:hint="eastAsia" w:ascii="楷体" w:hAnsi="楷体" w:eastAsia="楷体"/>
          <w:b/>
          <w:color w:val="auto"/>
          <w:sz w:val="28"/>
          <w:szCs w:val="28"/>
        </w:rPr>
        <w:t>）城区小学</w:t>
      </w:r>
    </w:p>
    <w:tbl>
      <w:tblPr>
        <w:tblStyle w:val="3"/>
        <w:tblW w:w="95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8"/>
        <w:gridCol w:w="832"/>
        <w:gridCol w:w="832"/>
        <w:gridCol w:w="832"/>
        <w:gridCol w:w="832"/>
        <w:gridCol w:w="832"/>
        <w:gridCol w:w="832"/>
        <w:gridCol w:w="832"/>
        <w:gridCol w:w="832"/>
        <w:gridCol w:w="832"/>
        <w:gridCol w:w="837"/>
      </w:tblGrid>
      <w:tr w14:paraId="3712C9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19D892">
            <w:pPr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学校</w:t>
            </w:r>
          </w:p>
          <w:p w14:paraId="3C1D3580">
            <w:pPr>
              <w:spacing w:line="26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</w:pPr>
          </w:p>
          <w:p w14:paraId="7DC9D0B8">
            <w:pPr>
              <w:spacing w:line="260" w:lineRule="exact"/>
              <w:jc w:val="right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岗位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1EA7AD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语文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430366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数学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78C9E4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英语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7278F1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道德法治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EED50A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科学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96AAD5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音乐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703428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体育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CF282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美术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C8ACF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信息技术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F4FBB5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小计</w:t>
            </w:r>
          </w:p>
        </w:tc>
      </w:tr>
      <w:tr w14:paraId="0EF248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6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646353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东北街小学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924874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74812E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86D90A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3F2C7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1B0AA6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8C291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54A4D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8AD3F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E3F92B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C57E6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instrText xml:space="preserve"> = sum(B2:J2) \* MERGEFORMAT </w:instrTex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3</w: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end"/>
            </w:r>
          </w:p>
        </w:tc>
      </w:tr>
      <w:tr w14:paraId="72F66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692D8">
            <w:pPr>
              <w:widowControl/>
              <w:jc w:val="center"/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文化路小学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2E7CF7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10470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9C3ED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301E5B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FE8C21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93E1D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E2D81F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E26915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4C3C2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5CC8F8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instrText xml:space="preserve"> = sum(B3:J3) \* MERGEFORMAT </w:instrTex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26</w: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end"/>
            </w:r>
          </w:p>
        </w:tc>
      </w:tr>
      <w:tr w14:paraId="36023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28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FE1E707">
            <w:pPr>
              <w:widowControl/>
              <w:jc w:val="center"/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工业路小学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806282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701464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3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F70324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F8001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8CB617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107AC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80DA3F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9061B3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41FCC5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A1663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instrText xml:space="preserve"> = sum(B4:J4) \* MERGEFORMAT </w:instrTex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9</w: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end"/>
            </w:r>
          </w:p>
        </w:tc>
      </w:tr>
      <w:tr w14:paraId="324FB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F2E2B01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交通路小学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9B628D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DA717D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A2D35B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99D341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59C961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8736C8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47310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6349E2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37CB55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87F1C6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instrText xml:space="preserve"> = sum(B5:J5) \* MERGEFORMAT </w:instrTex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9</w: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end"/>
            </w:r>
          </w:p>
        </w:tc>
      </w:tr>
      <w:tr w14:paraId="71CDC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70EA7B5">
            <w:pPr>
              <w:widowControl/>
              <w:jc w:val="center"/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春联学校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2FDE6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5C6A0E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  <w:t>1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6C17B1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08404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49BA8B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1E0201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F8AABF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F372CF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237E65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9A6638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instrText xml:space="preserve"> = sum(B6:J6) \* MERGEFORMAT </w:instrTex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9</w: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end"/>
            </w:r>
          </w:p>
        </w:tc>
      </w:tr>
      <w:tr w14:paraId="28523D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A837DBF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永佳小学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7B4A2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299EA4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18"/>
                <w:szCs w:val="18"/>
                <w:lang w:val="en-US" w:eastAsia="zh-CN" w:bidi="ar-SA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24869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AC74B2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525533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8668EF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7EEEB6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6C9EE3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8E685D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2396BE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instrText xml:space="preserve"> = sum(B7:J7) \* MERGEFORMAT </w:instrTex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7</w: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end"/>
            </w:r>
          </w:p>
        </w:tc>
      </w:tr>
      <w:tr w14:paraId="13AED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314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E3E00B0">
            <w:pPr>
              <w:widowControl/>
              <w:jc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特校（小学）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0C8FBD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4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77B4DE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732F45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D72AE1">
            <w:pPr>
              <w:spacing w:line="26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08C7A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1E50BE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108CDA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6B2624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5A5DE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6E15C2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instrText xml:space="preserve"> = sum(B8:J8) \* MERGEFORMAT </w:instrTex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12</w: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end"/>
            </w:r>
          </w:p>
        </w:tc>
      </w:tr>
      <w:tr w14:paraId="4CA02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92B6F8">
            <w:pPr>
              <w:spacing w:line="260" w:lineRule="exact"/>
              <w:jc w:val="center"/>
              <w:rPr>
                <w:rFonts w:ascii="仿宋_GB2312" w:hAnsi="仿宋_GB2312" w:eastAsia="仿宋_GB2312" w:cs="仿宋_GB2312"/>
                <w:color w:val="auto"/>
                <w:sz w:val="18"/>
                <w:szCs w:val="18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18"/>
                <w:szCs w:val="18"/>
              </w:rPr>
              <w:t>合计</w:t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BE9B93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instrText xml:space="preserve"> = sum(B2:B8) \* MERGEFORMAT </w:instrTex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t>16</w: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eastAsia="zh-CN"/>
              </w:rPr>
              <w:fldChar w:fldCharType="end"/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E2640F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instrText xml:space="preserve"> = sum(C2:C8) \* MERGEFORMAT </w:instrTex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16</w: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end"/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316879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instrText xml:space="preserve"> = sum(D2:D8) \* MERGEFORMAT </w:instrTex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8</w: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end"/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7F6C1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instrText xml:space="preserve"> = sum(E2:E8) \* MERGEFORMAT </w:instrTex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8</w: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end"/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778F2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instrText xml:space="preserve"> = sum(F2:F8) \* MERGEFORMAT </w:instrTex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1</w: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end"/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3C762F4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instrText xml:space="preserve"> = sum(G2:G8) \* MERGEFORMAT </w:instrTex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end"/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A96C07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instrText xml:space="preserve"> = sum(H2:H8) \* MERGEFORMAT </w:instrTex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12</w: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end"/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4D7B78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instrText xml:space="preserve"> = sum(I2:I8) \* MERGEFORMAT </w:instrTex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end"/>
            </w:r>
          </w:p>
        </w:tc>
        <w:tc>
          <w:tcPr>
            <w:tcW w:w="8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629B8A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instrText xml:space="preserve"> = sum(J2:J8) \* MERGEFORMAT </w:instrTex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6</w: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end"/>
            </w:r>
          </w:p>
        </w:tc>
        <w:tc>
          <w:tcPr>
            <w:tcW w:w="8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E9111">
            <w:pPr>
              <w:spacing w:line="26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begin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instrText xml:space="preserve"> = sum(K2:K8) \* MERGEFORMAT </w:instrTex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separate"/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t>75</w:t>
            </w:r>
            <w:r>
              <w:rPr>
                <w:rFonts w:hint="default" w:ascii="仿宋_GB2312" w:hAnsi="仿宋_GB2312" w:eastAsia="仿宋_GB2312" w:cs="仿宋_GB2312"/>
                <w:color w:val="auto"/>
                <w:sz w:val="18"/>
                <w:szCs w:val="18"/>
                <w:lang w:val="en-US" w:eastAsia="zh-CN"/>
              </w:rPr>
              <w:fldChar w:fldCharType="end"/>
            </w:r>
          </w:p>
        </w:tc>
      </w:tr>
    </w:tbl>
    <w:p w14:paraId="501FA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</w:pPr>
      <w:r>
        <w:rPr>
          <w:rFonts w:hint="eastAsia" w:ascii="楷体" w:hAnsi="楷体" w:eastAsia="楷体" w:cs="仿宋_GB2312"/>
          <w:b/>
          <w:color w:val="auto"/>
          <w:sz w:val="28"/>
          <w:szCs w:val="28"/>
          <w:lang w:eastAsia="zh-CN"/>
        </w:rPr>
        <w:t>设置</w:t>
      </w:r>
      <w:r>
        <w:rPr>
          <w:rFonts w:hint="eastAsia" w:ascii="楷体" w:hAnsi="楷体" w:eastAsia="楷体" w:cs="仿宋_GB2312"/>
          <w:b/>
          <w:color w:val="auto"/>
          <w:sz w:val="28"/>
          <w:szCs w:val="28"/>
        </w:rPr>
        <w:t>说明：</w:t>
      </w: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>为确</w:t>
      </w:r>
      <w:r>
        <w:rPr>
          <w:rFonts w:hint="eastAsia" w:ascii="仿宋" w:hAnsi="仿宋" w:eastAsia="仿宋" w:cs="仿宋_GB2312"/>
          <w:color w:val="auto"/>
          <w:sz w:val="28"/>
          <w:szCs w:val="28"/>
        </w:rPr>
        <w:t>保选调人数到位</w:t>
      </w: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_GB2312"/>
          <w:color w:val="auto"/>
          <w:sz w:val="28"/>
          <w:szCs w:val="28"/>
        </w:rPr>
        <w:t>根据</w:t>
      </w: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>报考和考试的实际</w:t>
      </w:r>
      <w:r>
        <w:rPr>
          <w:rFonts w:hint="eastAsia" w:ascii="仿宋" w:hAnsi="仿宋" w:eastAsia="仿宋" w:cs="仿宋_GB2312"/>
          <w:color w:val="auto"/>
          <w:sz w:val="28"/>
          <w:szCs w:val="28"/>
        </w:rPr>
        <w:t>情况，</w:t>
      </w: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>以及跨系统转岗和拔高任教的情况，将</w:t>
      </w:r>
      <w:r>
        <w:rPr>
          <w:rFonts w:hint="eastAsia" w:ascii="仿宋" w:hAnsi="仿宋" w:eastAsia="仿宋" w:cs="仿宋_GB2312"/>
          <w:color w:val="auto"/>
          <w:sz w:val="28"/>
          <w:szCs w:val="28"/>
        </w:rPr>
        <w:t>适当</w:t>
      </w: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>调整</w:t>
      </w:r>
      <w:r>
        <w:rPr>
          <w:rFonts w:hint="eastAsia" w:ascii="仿宋" w:hAnsi="仿宋" w:eastAsia="仿宋" w:cs="仿宋_GB2312"/>
          <w:color w:val="auto"/>
          <w:sz w:val="28"/>
          <w:szCs w:val="28"/>
        </w:rPr>
        <w:t>城区初中、小学的岗位选调计划</w:t>
      </w: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>（以第一轮确定拟选调对象后的调剂通知为准），</w:t>
      </w:r>
      <w:r>
        <w:rPr>
          <w:rFonts w:hint="eastAsia" w:ascii="仿宋" w:hAnsi="仿宋" w:eastAsia="仿宋" w:cs="仿宋_GB2312"/>
          <w:color w:val="auto"/>
          <w:sz w:val="28"/>
          <w:szCs w:val="28"/>
        </w:rPr>
        <w:t>可适当放宽选调条件和要求</w:t>
      </w:r>
      <w:r>
        <w:rPr>
          <w:rFonts w:hint="eastAsia" w:ascii="仿宋" w:hAnsi="仿宋" w:eastAsia="仿宋" w:cs="仿宋_GB2312"/>
          <w:color w:val="auto"/>
          <w:sz w:val="28"/>
          <w:szCs w:val="28"/>
          <w:lang w:eastAsia="zh-CN"/>
        </w:rPr>
        <w:t>（以考试前县局下发的放宽条件通知为准），尽量保证选调人数到位。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">
    <w:altName w:val="方正楷体_GBK"/>
    <w:panose1 w:val="02010609060101010101"/>
    <w:charset w:val="00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67ED4F4"/>
    <w:rsid w:val="767ED4F4"/>
    <w:rsid w:val="7D9E6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Office_12.8.2.20327_F1E327BC-269C-435d-A152-05C5408002CA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2026-07-24T10:10:00Z</dcterms:created>
  <dc:creator>greatwall</dc:creator>
  <cp:lastModifiedBy>greatwall</cp:lastModifiedBy>
  <dcterms:modified xsi:type="dcterms:W3CDTF">2026-07-24T10:20:47Z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2052-12.8.2.20327</vt:lpwstr>
  </property>
  <property fmtid="{D5CDD505-2E9C-101B-9397-08002B2CF9AE}" pid="3" name="ICV">
    <vt:lpwstr>DB0BCBA0B83AF56AFFCB626A6DF3DAE7_43</vt:lpwstr>
  </property>
</Properties>
</file>