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1E38E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附件2：</w:t>
      </w:r>
    </w:p>
    <w:p w14:paraId="0C931341">
      <w:pPr>
        <w:adjustRightInd w:val="0"/>
        <w:snapToGrid w:val="0"/>
        <w:spacing w:line="560" w:lineRule="exact"/>
        <w:jc w:val="center"/>
        <w:rPr>
          <w:rFonts w:ascii="仿宋_GB2312" w:hAnsi="宋体" w:eastAsia="仿宋_GB2312" w:cs="宋体"/>
          <w:b/>
          <w:bCs/>
          <w:kern w:val="0"/>
          <w:sz w:val="36"/>
          <w:szCs w:val="36"/>
        </w:rPr>
      </w:pPr>
      <w:bookmarkStart w:id="0" w:name="_GoBack"/>
      <w:r>
        <w:rPr>
          <w:rFonts w:hint="eastAsia" w:ascii="仿宋_GB2312" w:hAnsi="宋体" w:eastAsia="仿宋_GB2312" w:cs="宋体"/>
          <w:b/>
          <w:bCs/>
          <w:kern w:val="0"/>
          <w:sz w:val="36"/>
          <w:szCs w:val="36"/>
        </w:rPr>
        <w:t>2026年如皋籍乡村定向师范毕业生定向招聘</w:t>
      </w:r>
    </w:p>
    <w:p w14:paraId="601DD02C">
      <w:pPr>
        <w:adjustRightInd w:val="0"/>
        <w:snapToGrid w:val="0"/>
        <w:spacing w:line="560" w:lineRule="exact"/>
        <w:jc w:val="center"/>
        <w:rPr>
          <w:rFonts w:ascii="仿宋_GB2312" w:hAnsi="宋体" w:eastAsia="仿宋_GB2312" w:cs="宋体"/>
          <w:b/>
          <w:bCs/>
          <w:kern w:val="0"/>
          <w:sz w:val="36"/>
          <w:szCs w:val="36"/>
        </w:rPr>
      </w:pPr>
      <w:r>
        <w:rPr>
          <w:rFonts w:hint="eastAsia" w:ascii="仿宋_GB2312" w:hAnsi="宋体" w:eastAsia="仿宋_GB2312" w:cs="宋体"/>
          <w:b/>
          <w:bCs/>
          <w:kern w:val="0"/>
          <w:sz w:val="36"/>
          <w:szCs w:val="36"/>
        </w:rPr>
        <w:t>部分岗位技能测试内容</w:t>
      </w:r>
    </w:p>
    <w:bookmarkEnd w:id="0"/>
    <w:p w14:paraId="55862492">
      <w:pPr>
        <w:widowControl/>
        <w:shd w:val="clear" w:color="auto" w:fill="FFFFFF"/>
        <w:spacing w:beforeLines="50" w:line="400" w:lineRule="exact"/>
        <w:ind w:firstLine="561"/>
        <w:rPr>
          <w:rFonts w:ascii="仿宋" w:hAnsi="仿宋" w:eastAsia="仿宋"/>
          <w:b/>
          <w:kern w:val="0"/>
          <w:sz w:val="28"/>
          <w:szCs w:val="28"/>
        </w:rPr>
      </w:pPr>
      <w:r>
        <w:rPr>
          <w:rFonts w:hint="eastAsia" w:ascii="仿宋" w:hAnsi="仿宋" w:eastAsia="仿宋"/>
          <w:b/>
          <w:kern w:val="0"/>
          <w:sz w:val="28"/>
          <w:szCs w:val="28"/>
        </w:rPr>
        <w:t>一、音乐教师岗</w:t>
      </w:r>
    </w:p>
    <w:p w14:paraId="2C3F777F">
      <w:pPr>
        <w:widowControl/>
        <w:shd w:val="clear" w:color="auto" w:fill="FFFFFF"/>
        <w:spacing w:line="400" w:lineRule="exact"/>
        <w:ind w:firstLine="561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（一）测试内容</w:t>
      </w:r>
    </w:p>
    <w:p w14:paraId="0D511811">
      <w:pPr>
        <w:widowControl/>
        <w:shd w:val="clear" w:color="auto" w:fill="FFFFFF"/>
        <w:spacing w:line="400" w:lineRule="exact"/>
        <w:ind w:firstLine="561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在1</w:t>
      </w:r>
      <w:r>
        <w:rPr>
          <w:rFonts w:ascii="仿宋" w:hAnsi="仿宋" w:eastAsia="仿宋"/>
          <w:kern w:val="0"/>
          <w:sz w:val="28"/>
          <w:szCs w:val="28"/>
        </w:rPr>
        <w:t>5分钟</w:t>
      </w:r>
      <w:r>
        <w:rPr>
          <w:rFonts w:hint="eastAsia" w:ascii="仿宋" w:hAnsi="仿宋" w:eastAsia="仿宋"/>
          <w:kern w:val="0"/>
          <w:sz w:val="28"/>
          <w:szCs w:val="28"/>
        </w:rPr>
        <w:t>（含准备时间）内完成下列三项任务。测试现场只提供钢琴</w:t>
      </w:r>
      <w:r>
        <w:rPr>
          <w:rFonts w:ascii="仿宋" w:hAnsi="仿宋" w:eastAsia="仿宋"/>
          <w:kern w:val="0"/>
          <w:sz w:val="28"/>
          <w:szCs w:val="28"/>
        </w:rPr>
        <w:t>。</w:t>
      </w:r>
      <w:r>
        <w:rPr>
          <w:rFonts w:hint="eastAsia" w:ascii="仿宋" w:hAnsi="仿宋" w:eastAsia="仿宋"/>
          <w:kern w:val="0"/>
          <w:sz w:val="28"/>
          <w:szCs w:val="28"/>
        </w:rPr>
        <w:t>伴奏，由考生自带播放器（播放器不得带有通讯功能）自行播放。</w:t>
      </w:r>
    </w:p>
    <w:p w14:paraId="779FD6EA">
      <w:pPr>
        <w:widowControl/>
        <w:shd w:val="clear" w:color="auto" w:fill="FFFFFF"/>
        <w:spacing w:line="400" w:lineRule="exact"/>
        <w:ind w:firstLine="561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1.</w:t>
      </w:r>
      <w:r>
        <w:rPr>
          <w:rFonts w:hint="eastAsia" w:ascii="仿宋" w:hAnsi="仿宋" w:eastAsia="仿宋"/>
          <w:kern w:val="0"/>
          <w:sz w:val="28"/>
          <w:szCs w:val="28"/>
        </w:rPr>
        <w:t>现场演奏钢琴并自唱。考生根据现场指定</w:t>
      </w:r>
      <w:r>
        <w:rPr>
          <w:rFonts w:hint="eastAsia" w:ascii="仿宋" w:hAnsi="仿宋" w:eastAsia="仿宋"/>
          <w:sz w:val="28"/>
          <w:szCs w:val="28"/>
        </w:rPr>
        <w:t>曲目弹唱。</w:t>
      </w:r>
    </w:p>
    <w:p w14:paraId="34423059">
      <w:pPr>
        <w:widowControl/>
        <w:shd w:val="clear" w:color="auto" w:fill="FFFFFF"/>
        <w:spacing w:line="400" w:lineRule="exact"/>
        <w:ind w:firstLine="561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2.在声乐、钢琴两项中任选一项进行现场展示，曲目自选，伴奏自备。</w:t>
      </w:r>
    </w:p>
    <w:p w14:paraId="2AAEB121">
      <w:pPr>
        <w:widowControl/>
        <w:shd w:val="clear" w:color="auto" w:fill="FFFFFF"/>
        <w:spacing w:line="400" w:lineRule="exact"/>
        <w:ind w:firstLine="561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3.在舞蹈、除钢琴以外的其他乐器两项中任选一项进行现场展示，乐器自带，曲目自选，伴奏自备。</w:t>
      </w:r>
    </w:p>
    <w:p w14:paraId="2765F939">
      <w:pPr>
        <w:widowControl/>
        <w:shd w:val="clear" w:color="auto" w:fill="FFFFFF"/>
        <w:spacing w:line="400" w:lineRule="exact"/>
        <w:ind w:firstLine="561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（二）成绩计算</w:t>
      </w:r>
    </w:p>
    <w:p w14:paraId="1C706226">
      <w:pPr>
        <w:widowControl/>
        <w:shd w:val="clear" w:color="auto" w:fill="FFFFFF"/>
        <w:spacing w:line="400" w:lineRule="exact"/>
        <w:ind w:firstLine="561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三项任务满分各100分，按现场演奏钢琴并自唱占4</w:t>
      </w:r>
      <w:r>
        <w:rPr>
          <w:rFonts w:ascii="仿宋" w:hAnsi="仿宋" w:eastAsia="仿宋"/>
          <w:kern w:val="0"/>
          <w:sz w:val="28"/>
          <w:szCs w:val="28"/>
        </w:rPr>
        <w:t>0%</w:t>
      </w:r>
      <w:r>
        <w:rPr>
          <w:rFonts w:hint="eastAsia" w:ascii="仿宋" w:hAnsi="仿宋" w:eastAsia="仿宋"/>
          <w:kern w:val="0"/>
          <w:sz w:val="28"/>
          <w:szCs w:val="28"/>
        </w:rPr>
        <w:t>、其他两项技能各占3</w:t>
      </w:r>
      <w:r>
        <w:rPr>
          <w:rFonts w:ascii="仿宋" w:hAnsi="仿宋" w:eastAsia="仿宋"/>
          <w:kern w:val="0"/>
          <w:sz w:val="28"/>
          <w:szCs w:val="28"/>
        </w:rPr>
        <w:t>0%</w:t>
      </w:r>
      <w:r>
        <w:rPr>
          <w:rFonts w:hint="eastAsia" w:ascii="仿宋" w:hAnsi="仿宋" w:eastAsia="仿宋"/>
          <w:kern w:val="0"/>
          <w:sz w:val="28"/>
          <w:szCs w:val="28"/>
        </w:rPr>
        <w:t>的权重，采用百分制</w:t>
      </w:r>
      <w:r>
        <w:rPr>
          <w:rFonts w:ascii="仿宋" w:hAnsi="仿宋" w:eastAsia="仿宋"/>
          <w:kern w:val="0"/>
          <w:sz w:val="28"/>
          <w:szCs w:val="28"/>
        </w:rPr>
        <w:t>计算</w:t>
      </w:r>
      <w:r>
        <w:rPr>
          <w:rFonts w:hint="eastAsia" w:ascii="仿宋" w:hAnsi="仿宋" w:eastAsia="仿宋"/>
          <w:kern w:val="0"/>
          <w:sz w:val="28"/>
          <w:szCs w:val="28"/>
        </w:rPr>
        <w:t>测</w:t>
      </w:r>
      <w:r>
        <w:rPr>
          <w:rFonts w:ascii="仿宋" w:hAnsi="仿宋" w:eastAsia="仿宋"/>
          <w:kern w:val="0"/>
          <w:sz w:val="28"/>
          <w:szCs w:val="28"/>
        </w:rPr>
        <w:t>试</w:t>
      </w:r>
      <w:r>
        <w:rPr>
          <w:rFonts w:hint="eastAsia" w:ascii="仿宋" w:hAnsi="仿宋" w:eastAsia="仿宋"/>
          <w:kern w:val="0"/>
          <w:sz w:val="28"/>
          <w:szCs w:val="28"/>
        </w:rPr>
        <w:t>总</w:t>
      </w:r>
      <w:r>
        <w:rPr>
          <w:rFonts w:ascii="仿宋" w:hAnsi="仿宋" w:eastAsia="仿宋"/>
          <w:kern w:val="0"/>
          <w:sz w:val="28"/>
          <w:szCs w:val="28"/>
        </w:rPr>
        <w:t>成绩</w:t>
      </w:r>
      <w:r>
        <w:rPr>
          <w:rFonts w:hint="eastAsia" w:ascii="仿宋" w:hAnsi="仿宋" w:eastAsia="仿宋"/>
          <w:kern w:val="0"/>
          <w:sz w:val="28"/>
          <w:szCs w:val="28"/>
        </w:rPr>
        <w:t>。</w:t>
      </w:r>
    </w:p>
    <w:p w14:paraId="3D7EE509">
      <w:pPr>
        <w:widowControl/>
        <w:shd w:val="clear" w:color="auto" w:fill="FFFFFF"/>
        <w:spacing w:line="400" w:lineRule="exact"/>
        <w:ind w:firstLine="561"/>
        <w:rPr>
          <w:rFonts w:ascii="仿宋" w:hAnsi="仿宋" w:eastAsia="仿宋"/>
          <w:b/>
          <w:kern w:val="0"/>
          <w:sz w:val="28"/>
          <w:szCs w:val="28"/>
        </w:rPr>
      </w:pPr>
      <w:r>
        <w:rPr>
          <w:rFonts w:hint="eastAsia" w:ascii="仿宋" w:hAnsi="仿宋" w:eastAsia="仿宋"/>
          <w:b/>
          <w:kern w:val="0"/>
          <w:sz w:val="28"/>
          <w:szCs w:val="28"/>
        </w:rPr>
        <w:t>二、体育教师岗</w:t>
      </w:r>
    </w:p>
    <w:p w14:paraId="5CD6EDA4">
      <w:pPr>
        <w:widowControl/>
        <w:shd w:val="clear" w:color="auto" w:fill="FFFFFF"/>
        <w:spacing w:line="400" w:lineRule="exact"/>
        <w:ind w:firstLine="561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（一）测试内容</w:t>
      </w:r>
    </w:p>
    <w:p w14:paraId="1D6EE552">
      <w:pPr>
        <w:widowControl/>
        <w:shd w:val="clear" w:color="auto" w:fill="FFFFFF"/>
        <w:spacing w:line="400" w:lineRule="exact"/>
        <w:ind w:firstLine="561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考生在5分钟内（含准备时间）完成下列三项任务，每个项目最多可完成2次。测试现场提供篮球、足球、垫子及下列运动场地。</w:t>
      </w:r>
    </w:p>
    <w:p w14:paraId="2E74971F">
      <w:pPr>
        <w:widowControl/>
        <w:shd w:val="clear" w:color="auto" w:fill="FFFFFF"/>
        <w:spacing w:line="480" w:lineRule="exact"/>
        <w:ind w:firstLine="560" w:firstLineChars="20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1.技巧</w:t>
      </w:r>
    </w:p>
    <w:p w14:paraId="01F2BC51">
      <w:pPr>
        <w:widowControl/>
        <w:shd w:val="clear" w:color="auto" w:fill="FFFFFF"/>
        <w:spacing w:line="480" w:lineRule="exact"/>
        <w:ind w:firstLine="56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男子成套动作:直立--鱼跃前滚翻--蹲撑跳成屈体分腿俯撑--体前屈两臂侧举（稍停）--分腿慢起成头手倒立（停2秒）--前滚翻成直腿坐--经体前屈后倒屈体后滚翻成直立同时两臂上举--（趋步）侧手翻--向前并步成直立。</w:t>
      </w:r>
    </w:p>
    <w:p w14:paraId="028F9335">
      <w:pPr>
        <w:widowControl/>
        <w:shd w:val="clear" w:color="auto" w:fill="FFFFFF"/>
        <w:spacing w:line="480" w:lineRule="exact"/>
        <w:ind w:firstLine="56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女子成套动作：直立--前滚翻--直立，两臂经侧至上举，上一步成俯平衡（停2秒）--单脚蹬地前滚翻成直腿坐--经体前屈后倒成肩肘倒立（停2秒）--经单肩后滚翻成单腿跪撑平衡--成跪立--跪跳起--侧手翻--向前并步成直立。</w:t>
      </w:r>
    </w:p>
    <w:p w14:paraId="67A87E32">
      <w:pPr>
        <w:shd w:val="clear" w:color="auto" w:fill="FFFFFF"/>
        <w:spacing w:line="400" w:lineRule="exact"/>
        <w:ind w:firstLine="561"/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2.篮球</w:t>
      </w:r>
    </w:p>
    <w:p w14:paraId="58208BA9">
      <w:pPr>
        <w:shd w:val="clear" w:color="auto" w:fill="FFFFFF"/>
        <w:spacing w:line="400" w:lineRule="exact"/>
        <w:ind w:firstLine="561"/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选手在第一标志杆处持球准备，听到开始信号做行进间运球，到达第二标志杆处做后转身换手运球，到达第三标志杆处做变向换手运球接投篮。场地如下图，左手选手场地（标志）可左右互换，路线相反。</w:t>
      </w:r>
    </w:p>
    <w:p w14:paraId="5CA27B0E">
      <w:pPr>
        <w:pStyle w:val="2"/>
      </w:pPr>
    </w:p>
    <w:p w14:paraId="6FE3A62D">
      <w:pPr>
        <w:widowControl/>
        <w:shd w:val="clear" w:color="auto" w:fill="FFFFFF"/>
        <w:spacing w:line="480" w:lineRule="exact"/>
        <w:ind w:firstLine="56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340360</wp:posOffset>
            </wp:positionH>
            <wp:positionV relativeFrom="paragraph">
              <wp:posOffset>200660</wp:posOffset>
            </wp:positionV>
            <wp:extent cx="4884420" cy="2934970"/>
            <wp:effectExtent l="42545" t="0" r="45085" b="93980"/>
            <wp:wrapTopAndBottom/>
            <wp:docPr id="3" name="图片 3" descr="微信图片_2021012016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10120164657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4420" cy="2934970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FFFFFF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kern w:val="0"/>
          <w:sz w:val="28"/>
          <w:szCs w:val="28"/>
        </w:rPr>
        <w:t>3.足球</w:t>
      </w:r>
    </w:p>
    <w:p w14:paraId="51231429">
      <w:pPr>
        <w:widowControl/>
        <w:shd w:val="clear" w:color="auto" w:fill="FFFFFF"/>
        <w:spacing w:line="480" w:lineRule="exact"/>
        <w:ind w:firstLine="56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选手从起点开始运球，逐个绕过（不得漏绕）9个标志杆，过最后一杆后在球门线前完成射门。球击中球门横梁或立柱弹回，可补射。场地为硬质或木质地面，设置如下图：</w:t>
      </w:r>
    </w:p>
    <w:p w14:paraId="166DFE52">
      <w:pPr>
        <w:ind w:firstLine="280" w:firstLineChars="100"/>
        <w:jc w:val="center"/>
        <w:rPr>
          <w:rFonts w:ascii="仿宋" w:hAnsi="仿宋" w:eastAsia="仿宋" w:cs="华文仿宋"/>
          <w:sz w:val="28"/>
          <w:szCs w:val="28"/>
        </w:rPr>
      </w:pPr>
      <w:r>
        <w:rPr>
          <w:rFonts w:ascii="华文仿宋" w:hAnsi="华文仿宋" w:eastAsia="华文仿宋" w:cs="华文仿宋"/>
          <w:sz w:val="28"/>
          <w:szCs w:val="28"/>
        </w:rPr>
        <w:drawing>
          <wp:inline distT="0" distB="0" distL="0" distR="0">
            <wp:extent cx="4632960" cy="1165860"/>
            <wp:effectExtent l="0" t="0" r="1524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2960" cy="116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C4C9C0">
      <w:pPr>
        <w:widowControl/>
        <w:shd w:val="clear" w:color="auto" w:fill="FFFFFF"/>
        <w:spacing w:line="480" w:lineRule="exact"/>
        <w:ind w:firstLine="560" w:firstLineChars="20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注：杆高1.5米，起点至第1杆距离4米，第1杆至第5杆每杆间距1.5米，第5杆至第9杆每杆间距2米。</w:t>
      </w:r>
    </w:p>
    <w:p w14:paraId="40FF4A7C">
      <w:pPr>
        <w:widowControl/>
        <w:shd w:val="clear" w:color="auto" w:fill="FFFFFF"/>
        <w:spacing w:line="480" w:lineRule="exact"/>
        <w:ind w:firstLine="56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（二）成绩计算</w:t>
      </w:r>
    </w:p>
    <w:p w14:paraId="5CD566E6">
      <w:pPr>
        <w:widowControl/>
        <w:shd w:val="clear" w:color="auto" w:fill="FFFFFF"/>
        <w:spacing w:line="480" w:lineRule="exact"/>
        <w:ind w:firstLine="56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三项任务满分各100分，按篮球占40%、其他两项技能各占3</w:t>
      </w:r>
      <w:r>
        <w:rPr>
          <w:rFonts w:ascii="仿宋" w:hAnsi="仿宋" w:eastAsia="仿宋"/>
          <w:kern w:val="0"/>
          <w:sz w:val="28"/>
          <w:szCs w:val="28"/>
        </w:rPr>
        <w:t>0%</w:t>
      </w:r>
      <w:r>
        <w:rPr>
          <w:rFonts w:hint="eastAsia" w:ascii="仿宋" w:hAnsi="仿宋" w:eastAsia="仿宋"/>
          <w:kern w:val="0"/>
          <w:sz w:val="28"/>
          <w:szCs w:val="28"/>
        </w:rPr>
        <w:t>的权重，采用百分制</w:t>
      </w:r>
      <w:r>
        <w:rPr>
          <w:rFonts w:ascii="仿宋" w:hAnsi="仿宋" w:eastAsia="仿宋"/>
          <w:kern w:val="0"/>
          <w:sz w:val="28"/>
          <w:szCs w:val="28"/>
        </w:rPr>
        <w:t>计算</w:t>
      </w:r>
      <w:r>
        <w:rPr>
          <w:rFonts w:hint="eastAsia" w:ascii="仿宋" w:hAnsi="仿宋" w:eastAsia="仿宋"/>
          <w:kern w:val="0"/>
          <w:sz w:val="28"/>
          <w:szCs w:val="28"/>
        </w:rPr>
        <w:t>测</w:t>
      </w:r>
      <w:r>
        <w:rPr>
          <w:rFonts w:ascii="仿宋" w:hAnsi="仿宋" w:eastAsia="仿宋"/>
          <w:kern w:val="0"/>
          <w:sz w:val="28"/>
          <w:szCs w:val="28"/>
        </w:rPr>
        <w:t>试</w:t>
      </w:r>
      <w:r>
        <w:rPr>
          <w:rFonts w:hint="eastAsia" w:ascii="仿宋" w:hAnsi="仿宋" w:eastAsia="仿宋"/>
          <w:kern w:val="0"/>
          <w:sz w:val="28"/>
          <w:szCs w:val="28"/>
        </w:rPr>
        <w:t>总</w:t>
      </w:r>
      <w:r>
        <w:rPr>
          <w:rFonts w:ascii="仿宋" w:hAnsi="仿宋" w:eastAsia="仿宋"/>
          <w:kern w:val="0"/>
          <w:sz w:val="28"/>
          <w:szCs w:val="28"/>
        </w:rPr>
        <w:t>成绩</w:t>
      </w:r>
      <w:r>
        <w:rPr>
          <w:rFonts w:hint="eastAsia" w:ascii="仿宋" w:hAnsi="仿宋" w:eastAsia="仿宋"/>
          <w:kern w:val="0"/>
          <w:sz w:val="28"/>
          <w:szCs w:val="28"/>
        </w:rPr>
        <w:t>。</w:t>
      </w:r>
    </w:p>
    <w:p w14:paraId="60DF8626">
      <w:pPr>
        <w:widowControl/>
        <w:shd w:val="clear" w:color="auto" w:fill="FFFFFF"/>
        <w:spacing w:line="480" w:lineRule="exact"/>
        <w:ind w:firstLine="560"/>
        <w:rPr>
          <w:rFonts w:ascii="仿宋" w:hAnsi="仿宋" w:eastAsia="仿宋"/>
          <w:b/>
          <w:kern w:val="0"/>
          <w:sz w:val="28"/>
          <w:szCs w:val="28"/>
        </w:rPr>
      </w:pPr>
      <w:r>
        <w:rPr>
          <w:rFonts w:hint="eastAsia" w:ascii="仿宋" w:hAnsi="仿宋" w:eastAsia="仿宋"/>
          <w:b/>
          <w:kern w:val="0"/>
          <w:sz w:val="28"/>
          <w:szCs w:val="28"/>
        </w:rPr>
        <w:t>三、美术教师岗</w:t>
      </w:r>
    </w:p>
    <w:p w14:paraId="7E54B632">
      <w:pPr>
        <w:widowControl/>
        <w:shd w:val="clear" w:color="auto" w:fill="FFFFFF"/>
        <w:spacing w:line="480" w:lineRule="exact"/>
        <w:ind w:firstLine="56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（一）测试内容</w:t>
      </w:r>
    </w:p>
    <w:p w14:paraId="4CB5A60E">
      <w:pPr>
        <w:widowControl/>
        <w:shd w:val="clear" w:color="auto" w:fill="FFFFFF"/>
        <w:spacing w:line="480" w:lineRule="exact"/>
        <w:ind w:firstLine="56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1.人物速写（时间15分钟）。全身像（1人），8K纸(现场提供)，其他工具自备。</w:t>
      </w:r>
    </w:p>
    <w:p w14:paraId="699EAB66">
      <w:pPr>
        <w:widowControl/>
        <w:shd w:val="clear" w:color="auto" w:fill="FFFFFF"/>
        <w:spacing w:line="480" w:lineRule="exact"/>
        <w:ind w:firstLine="56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2.特长展示（时间35分钟）。风景画（现场命题），画种为水粉画（水彩画）或国画，纸张（现场提供8K水粉或水彩画纸，生宣纸四尺对开），绘画工具自备。</w:t>
      </w:r>
    </w:p>
    <w:p w14:paraId="506FDC4F">
      <w:pPr>
        <w:widowControl/>
        <w:shd w:val="clear" w:color="auto" w:fill="FFFFFF"/>
        <w:spacing w:line="480" w:lineRule="exact"/>
        <w:ind w:firstLine="56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（二）成绩计算</w:t>
      </w:r>
    </w:p>
    <w:p w14:paraId="19CB99C3">
      <w:pPr>
        <w:widowControl/>
        <w:shd w:val="clear" w:color="auto" w:fill="FFFFFF"/>
        <w:spacing w:line="480" w:lineRule="exact"/>
        <w:ind w:firstLine="56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两项任务满分各100分，按人物速写与特长展示各占50%的权重，采用百分制计算测试总成绩。</w:t>
      </w:r>
    </w:p>
    <w:p w14:paraId="38C68EA2">
      <w:pPr>
        <w:widowControl/>
        <w:shd w:val="clear" w:color="auto" w:fill="FFFFFF"/>
        <w:spacing w:line="420" w:lineRule="exact"/>
        <w:ind w:firstLine="560"/>
        <w:rPr>
          <w:rFonts w:ascii="仿宋" w:hAnsi="仿宋" w:eastAsia="仿宋"/>
          <w:b/>
          <w:kern w:val="0"/>
          <w:sz w:val="28"/>
          <w:szCs w:val="28"/>
        </w:rPr>
      </w:pPr>
      <w:r>
        <w:rPr>
          <w:rFonts w:hint="eastAsia" w:ascii="仿宋" w:hAnsi="仿宋" w:eastAsia="仿宋"/>
          <w:b/>
          <w:kern w:val="0"/>
          <w:sz w:val="28"/>
          <w:szCs w:val="28"/>
        </w:rPr>
        <w:t>四、学前教育教师岗位</w:t>
      </w:r>
    </w:p>
    <w:p w14:paraId="3E60B0B3">
      <w:pPr>
        <w:widowControl/>
        <w:shd w:val="clear" w:color="auto" w:fill="FFFFFF"/>
        <w:spacing w:line="480" w:lineRule="exact"/>
        <w:ind w:firstLine="56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（一）测试内容</w:t>
      </w:r>
    </w:p>
    <w:p w14:paraId="69A17338">
      <w:pPr>
        <w:widowControl/>
        <w:shd w:val="clear" w:color="auto" w:fill="FFFFFF"/>
        <w:spacing w:line="480" w:lineRule="exact"/>
        <w:ind w:firstLine="56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1.现场演奏钢琴并自唱。考生根据现场指定曲目弹唱。测试现场提供钢琴</w:t>
      </w:r>
      <w:r>
        <w:rPr>
          <w:rFonts w:ascii="仿宋" w:hAnsi="仿宋" w:eastAsia="仿宋"/>
          <w:kern w:val="0"/>
          <w:sz w:val="28"/>
          <w:szCs w:val="28"/>
        </w:rPr>
        <w:t>。</w:t>
      </w:r>
    </w:p>
    <w:p w14:paraId="255D94A2">
      <w:pPr>
        <w:widowControl/>
        <w:shd w:val="clear" w:color="auto" w:fill="FFFFFF"/>
        <w:spacing w:line="480" w:lineRule="exact"/>
        <w:ind w:firstLine="56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2.自编自舞。考生根据现场指定曲目独舞。</w:t>
      </w:r>
    </w:p>
    <w:p w14:paraId="654FCA63">
      <w:pPr>
        <w:widowControl/>
        <w:shd w:val="clear" w:color="auto" w:fill="FFFFFF"/>
        <w:spacing w:line="480" w:lineRule="exact"/>
        <w:ind w:firstLine="56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3.绘画。考生根据现场指定主题完成儿童画。现场提供8K素描纸，绘画工具自备。</w:t>
      </w:r>
    </w:p>
    <w:p w14:paraId="32062F0B">
      <w:pPr>
        <w:widowControl/>
        <w:shd w:val="clear" w:color="auto" w:fill="FFFFFF"/>
        <w:spacing w:line="480" w:lineRule="exact"/>
        <w:ind w:firstLine="56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（二）测试时长与成绩计算</w:t>
      </w:r>
    </w:p>
    <w:p w14:paraId="0092B26D">
      <w:pPr>
        <w:widowControl/>
        <w:shd w:val="clear" w:color="auto" w:fill="FFFFFF"/>
        <w:spacing w:line="480" w:lineRule="exact"/>
        <w:ind w:firstLine="56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现场演奏钢琴并自唱，与自编自舞总时间</w:t>
      </w:r>
      <w:r>
        <w:rPr>
          <w:rFonts w:ascii="仿宋" w:hAnsi="仿宋" w:eastAsia="仿宋"/>
          <w:kern w:val="0"/>
          <w:sz w:val="28"/>
          <w:szCs w:val="28"/>
        </w:rPr>
        <w:t>1</w:t>
      </w:r>
      <w:r>
        <w:rPr>
          <w:rFonts w:hint="eastAsia" w:ascii="仿宋" w:hAnsi="仿宋" w:eastAsia="仿宋"/>
          <w:kern w:val="0"/>
          <w:sz w:val="28"/>
          <w:szCs w:val="28"/>
        </w:rPr>
        <w:t>0</w:t>
      </w:r>
      <w:r>
        <w:rPr>
          <w:rFonts w:ascii="仿宋" w:hAnsi="仿宋" w:eastAsia="仿宋"/>
          <w:kern w:val="0"/>
          <w:sz w:val="28"/>
          <w:szCs w:val="28"/>
        </w:rPr>
        <w:t>分钟</w:t>
      </w:r>
      <w:r>
        <w:rPr>
          <w:rFonts w:hint="eastAsia" w:ascii="仿宋" w:hAnsi="仿宋" w:eastAsia="仿宋"/>
          <w:kern w:val="0"/>
          <w:sz w:val="28"/>
          <w:szCs w:val="28"/>
        </w:rPr>
        <w:t>（含准备时间）；绘画时长30分钟。三项技能满分各100分，按现场演奏钢琴并自唱占4</w:t>
      </w:r>
      <w:r>
        <w:rPr>
          <w:rFonts w:ascii="仿宋" w:hAnsi="仿宋" w:eastAsia="仿宋"/>
          <w:kern w:val="0"/>
          <w:sz w:val="28"/>
          <w:szCs w:val="28"/>
        </w:rPr>
        <w:t>0%</w:t>
      </w:r>
      <w:r>
        <w:rPr>
          <w:rFonts w:hint="eastAsia" w:ascii="仿宋" w:hAnsi="仿宋" w:eastAsia="仿宋"/>
          <w:kern w:val="0"/>
          <w:sz w:val="28"/>
          <w:szCs w:val="28"/>
        </w:rPr>
        <w:t>、其他两项技能各占3</w:t>
      </w:r>
      <w:r>
        <w:rPr>
          <w:rFonts w:ascii="仿宋" w:hAnsi="仿宋" w:eastAsia="仿宋"/>
          <w:kern w:val="0"/>
          <w:sz w:val="28"/>
          <w:szCs w:val="28"/>
        </w:rPr>
        <w:t>0%</w:t>
      </w:r>
      <w:r>
        <w:rPr>
          <w:rFonts w:hint="eastAsia" w:ascii="仿宋" w:hAnsi="仿宋" w:eastAsia="仿宋"/>
          <w:kern w:val="0"/>
          <w:sz w:val="28"/>
          <w:szCs w:val="28"/>
        </w:rPr>
        <w:t>的权重，采用百分制</w:t>
      </w:r>
      <w:r>
        <w:rPr>
          <w:rFonts w:ascii="仿宋" w:hAnsi="仿宋" w:eastAsia="仿宋"/>
          <w:kern w:val="0"/>
          <w:sz w:val="28"/>
          <w:szCs w:val="28"/>
        </w:rPr>
        <w:t>计算</w:t>
      </w:r>
      <w:r>
        <w:rPr>
          <w:rFonts w:hint="eastAsia" w:ascii="仿宋" w:hAnsi="仿宋" w:eastAsia="仿宋"/>
          <w:kern w:val="0"/>
          <w:sz w:val="28"/>
          <w:szCs w:val="28"/>
        </w:rPr>
        <w:t>测</w:t>
      </w:r>
      <w:r>
        <w:rPr>
          <w:rFonts w:ascii="仿宋" w:hAnsi="仿宋" w:eastAsia="仿宋"/>
          <w:kern w:val="0"/>
          <w:sz w:val="28"/>
          <w:szCs w:val="28"/>
        </w:rPr>
        <w:t>试</w:t>
      </w:r>
      <w:r>
        <w:rPr>
          <w:rFonts w:hint="eastAsia" w:ascii="仿宋" w:hAnsi="仿宋" w:eastAsia="仿宋"/>
          <w:kern w:val="0"/>
          <w:sz w:val="28"/>
          <w:szCs w:val="28"/>
        </w:rPr>
        <w:t>总</w:t>
      </w:r>
      <w:r>
        <w:rPr>
          <w:rFonts w:ascii="仿宋" w:hAnsi="仿宋" w:eastAsia="仿宋"/>
          <w:kern w:val="0"/>
          <w:sz w:val="28"/>
          <w:szCs w:val="28"/>
        </w:rPr>
        <w:t>成绩</w:t>
      </w:r>
      <w:r>
        <w:rPr>
          <w:rFonts w:hint="eastAsia" w:ascii="仿宋" w:hAnsi="仿宋" w:eastAsia="仿宋"/>
          <w:kern w:val="0"/>
          <w:sz w:val="28"/>
          <w:szCs w:val="28"/>
        </w:rPr>
        <w:t>。</w:t>
      </w:r>
    </w:p>
    <w:p w14:paraId="62028FA3">
      <w:pPr>
        <w:rPr>
          <w:rFonts w:ascii="仿宋" w:hAnsi="仿宋" w:eastAsia="仿宋"/>
          <w:kern w:val="0"/>
          <w:sz w:val="28"/>
          <w:szCs w:val="28"/>
        </w:rPr>
      </w:pPr>
    </w:p>
    <w:p w14:paraId="76EF3EB9"/>
    <w:sectPr>
      <w:footerReference r:id="rId3" w:type="default"/>
      <w:pgSz w:w="11906" w:h="16838"/>
      <w:pgMar w:top="1304" w:right="1304" w:bottom="124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0CC6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C2D162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7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path/>
              <v:fill on="f" focussize="0,0"/>
              <v:stroke on="f" joinstyle="miter"/>
              <v:imagedata o:title=""/>
              <o:lock v:ext="edit"/>
              <v:textbox inset="0mm,0mm,0mm,0mm" style="mso-fit-shape-to-text:t;">
                <w:txbxContent>
                  <w:p w14:paraId="1CC2D162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7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E1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2026-08-10T01:29:02Z</dcterms:created>
  <dc:creator>Administrator</dc:creator>
  <cp:lastModifiedBy>陈宵</cp:lastModifiedBy>
  <dcterms:modified xsi:type="dcterms:W3CDTF">2026-08-10T01:29:18Z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eyJoZGlkIjoiMzA1MDdiOTdmYjVkM2FjMThkYzM4OGI2ZjViMmI3MjkiLCJ1c2VySWQiOiIxNzIxNjkwNDg1In0=</vt:lpwstr>
  </property>
  <property fmtid="{D5CDD505-2E9C-101B-9397-08002B2CF9AE}" pid="4" name="ICV">
    <vt:lpwstr>EF4D06C942DA4E7088C89D3F2B6A9283_12</vt:lpwstr>
  </property>
</Properties>
</file>