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984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975" w:lineRule="atLeast"/>
        <w:ind w:left="0" w:right="0" w:firstLine="0"/>
        <w:jc w:val="center"/>
        <w:rPr>
          <w:rFonts w:ascii="微软雅黑" w:hAnsi="微软雅黑" w:eastAsia="微软雅黑" w:cs="微软雅黑"/>
          <w:i w:val="0"/>
          <w:iCs w:val="0"/>
          <w:caps w:val="0"/>
          <w:color w:val="07A1E0"/>
          <w:spacing w:val="0"/>
          <w:sz w:val="42"/>
          <w:szCs w:val="42"/>
        </w:rPr>
      </w:pPr>
      <w:r>
        <w:rPr>
          <w:rFonts w:hint="eastAsia" w:ascii="微软雅黑" w:hAnsi="微软雅黑" w:eastAsia="微软雅黑" w:cs="微软雅黑"/>
          <w:i w:val="0"/>
          <w:iCs w:val="0"/>
          <w:caps w:val="0"/>
          <w:color w:val="07A1E0"/>
          <w:spacing w:val="0"/>
          <w:sz w:val="42"/>
          <w:szCs w:val="42"/>
          <w:bdr w:val="none" w:color="auto" w:sz="0" w:space="0"/>
        </w:rPr>
        <w:t>祁东县2026年城区中小学校（含玉合街道 中心幼儿园）公开选调教师公告</w:t>
      </w:r>
    </w:p>
    <w:p w14:paraId="62D8EA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为有效解决乡村学校教师富余和城区学校师资不足问题，优化城乡教师结构，促进教师均衡配置，经县委、县政府同意，决定通过考试公开选调一批中小学教师和幼儿园教师到城区中小学校（含玉合街道中心幼儿园）任教，特制定本方案。</w:t>
      </w:r>
    </w:p>
    <w:p w14:paraId="3B8155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一、选调原则</w:t>
      </w:r>
    </w:p>
    <w:p w14:paraId="09BB4E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公开选调，公平公正，择优录用。</w:t>
      </w:r>
    </w:p>
    <w:p w14:paraId="4B0F3D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二、选调范围及人数</w:t>
      </w:r>
      <w:bookmarkStart w:id="0" w:name="_GoBack"/>
      <w:bookmarkEnd w:id="0"/>
    </w:p>
    <w:p w14:paraId="52E75D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面向全县各乡镇（管理处）及白鹤街道中小学校（幼儿园）的公办教师（含临时抽调从事专项工作的教师和依规办理了请假手续的教师）。计划选调教师共计114名：初中教师70名、小学教师32名，幼儿园教师12名。（具体岗位及计划见附1-1、1-2、1-3）。</w:t>
      </w:r>
    </w:p>
    <w:p w14:paraId="39DCCE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三、选调条件及优惠加分</w:t>
      </w:r>
    </w:p>
    <w:p w14:paraId="21442C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（一）中小学教师选调基本条件</w:t>
      </w:r>
    </w:p>
    <w:p w14:paraId="7C982A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具有大专及以上学历，报考初中学科岗位须具有初中及以上教师资格证，报考小学学科岗位须具有小学及以上层次的教师资格证。报考中小学英语、体育、美术、信息技术和心理健康学科的，其学历专业必须与报考学科一致；报考初中其他学科的，其学历专业或教师资格证的任教学科与报考学科一致,个别教师的教师资格证因以前手写内容不规范、要求不严或工作不细造成“任教学科”空缺或不具体的，可以实际任教的学科（单位出具证明,并提供相关佐证材料）作为报考选项；报考小学其他学科的，不作一致性要求。</w:t>
      </w:r>
    </w:p>
    <w:p w14:paraId="3B6E35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    </w:t>
      </w:r>
      <w:r>
        <w:rPr>
          <w:rFonts w:hint="eastAsia" w:ascii="微软雅黑" w:hAnsi="微软雅黑" w:eastAsia="微软雅黑" w:cs="微软雅黑"/>
          <w:i w:val="0"/>
          <w:iCs w:val="0"/>
          <w:caps w:val="0"/>
          <w:color w:val="373737"/>
          <w:spacing w:val="0"/>
          <w:sz w:val="24"/>
          <w:szCs w:val="24"/>
          <w:bdr w:val="none" w:color="auto" w:sz="0" w:space="0"/>
        </w:rPr>
        <w:t>2、近三年（2023年、2024年、2025年）年度考核为合格及以上等次。</w:t>
      </w:r>
    </w:p>
    <w:p w14:paraId="5CD2AC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3、自愿服从选调学校职称岗位等级聘任。</w:t>
      </w:r>
    </w:p>
    <w:p w14:paraId="7EE395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4、每个教师只能报考初中或小学的一个学科岗位，且不能同时报考幼儿园教师岗位。</w:t>
      </w:r>
    </w:p>
    <w:p w14:paraId="2E0C8D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（二）幼儿园教师选调基本条件</w:t>
      </w:r>
    </w:p>
    <w:p w14:paraId="76A9EC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1、报考幼儿教师须具有大专及以上学历，具有幼儿园教师资格证。</w:t>
      </w:r>
    </w:p>
    <w:p w14:paraId="65DBCB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2、报考保育员教师须具有大专及以上学历，教师资格证不作层次要求。</w:t>
      </w:r>
    </w:p>
    <w:p w14:paraId="5485A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3</w:t>
      </w:r>
      <w:r>
        <w:rPr>
          <w:rFonts w:hint="eastAsia" w:ascii="微软雅黑" w:hAnsi="微软雅黑" w:eastAsia="微软雅黑" w:cs="微软雅黑"/>
          <w:i w:val="0"/>
          <w:iCs w:val="0"/>
          <w:caps w:val="0"/>
          <w:color w:val="373737"/>
          <w:spacing w:val="0"/>
          <w:sz w:val="24"/>
          <w:szCs w:val="24"/>
          <w:bdr w:val="none" w:color="auto" w:sz="0" w:space="0"/>
        </w:rPr>
        <w:t>、近三年（2023年、2024年、2025年）年度考核为合格及以上等次。</w:t>
      </w:r>
    </w:p>
    <w:p w14:paraId="61BC43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4、自愿服从所选调学校职称岗位等级聘任。</w:t>
      </w:r>
    </w:p>
    <w:p w14:paraId="229F0B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5、每个教师只能报考幼儿教师或保育员教师中的一个岗位，且不能同时报考中小学教师学科岗位。</w:t>
      </w:r>
    </w:p>
    <w:p w14:paraId="0D27F7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（三）优惠加分</w:t>
      </w:r>
    </w:p>
    <w:p w14:paraId="7D65B9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1、报考幼儿园教师不享受优惠加分。</w:t>
      </w:r>
    </w:p>
    <w:p w14:paraId="08860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2、报考中小学教师符合以下两项加分条件的，可累计优惠加分：</w:t>
      </w:r>
    </w:p>
    <w:p w14:paraId="772975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（1）对任教时间长、教学经验丰富的报考教师适当予以加分。截至2026年8月31日，教龄满15年（含15年）的加2分，满20年（含20年）的加4分、教龄满25年（含25年）的加5分、教龄满30年（含30年）及以上的加6分。</w:t>
      </w:r>
    </w:p>
    <w:p w14:paraId="47290B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对在偏远乡村学校任教的报考教师适当予以加分。①四明山、凤歧坪、城连墟、步云桥拔茅片区所有学校报考教师考试成绩加4分；②太和堂、蒋家桥辖区内所有学校，砖塘除中心学校（原砖塘镇中学）、中心小学之外的其他学校，粮市东安、九司小学，河洲下岭小学，归阳湖石小学，这些学校的报考教师考试成绩加2分。但2026年上期不在上述偏远学校任教的教师（依规办理了请假手续的教师除外）不享受此项优惠加分。 </w:t>
      </w:r>
    </w:p>
    <w:p w14:paraId="7100F2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（三）有下列情形之一的人员，不得参加选调</w:t>
      </w:r>
    </w:p>
    <w:p w14:paraId="675DAE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1、涉嫌违纪违法正在接受有关机关审查尚未作出结论的;</w:t>
      </w:r>
    </w:p>
    <w:p w14:paraId="284D55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2、受党纪政纪处分在影响期内的；</w:t>
      </w:r>
    </w:p>
    <w:p w14:paraId="09BCD9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3、截止至2026年8月31日，未满农村学校工作服务年限的（①本县公开招聘的教师未满当年招聘规定的在农村学校工作的最低服务年限；②公费师范生专科未满5年，本科未满6年）。</w:t>
      </w:r>
    </w:p>
    <w:p w14:paraId="563505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4、基层中小学一级、基层中小学高级、基层中小学正高级教师，在现岗位服务期分别未满4年、5年、6年的人员。</w:t>
      </w:r>
    </w:p>
    <w:p w14:paraId="464EE0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5、在乡村学校评为特级教师或高级职称的教师，在乡村学校服务未满5年的人员。</w:t>
      </w:r>
    </w:p>
    <w:p w14:paraId="69A4D4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6、近五年内参加县内公开遴选（选聘)、选调考试公示后放弃的人员；参加祁东县2025年县直事业单位公开选调考试，进行资格复审签订不放弃承诺书后放弃的人员；在2024、2025、2026年教师进城选调考试中因违纪舞弊受到处理的人员。</w:t>
      </w:r>
    </w:p>
    <w:p w14:paraId="17D24B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7、有吸毒史的人员。</w:t>
      </w:r>
    </w:p>
    <w:p w14:paraId="0ABCA8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8、患有精神疾病史的人员。</w:t>
      </w:r>
    </w:p>
    <w:p w14:paraId="6709F0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9、法律、法规及相关政策规定不得参加选调的其他情形。</w:t>
      </w:r>
    </w:p>
    <w:p w14:paraId="76183D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四、选调程序及办法</w:t>
      </w:r>
    </w:p>
    <w:p w14:paraId="5E0876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（一）发布公告</w:t>
      </w:r>
    </w:p>
    <w:p w14:paraId="14A9BD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在祁东县党政门户网（http://www.qdx.gov.cn/）、祁东新闻网（http://www.qdxw.com.cn/）发布选调公告，发布时间为：2026年8月10日。                  </w:t>
      </w:r>
    </w:p>
    <w:p w14:paraId="63592C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（二）现场报名及资格初审</w:t>
      </w:r>
    </w:p>
    <w:p w14:paraId="51E0B5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1、资格审查贯穿公开选调全过程。</w:t>
      </w:r>
    </w:p>
    <w:p w14:paraId="17473A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2、报名时间：2026年8月12日—2026年8月13日，上午8︰30－12︰00，下午3︰00－5︰30。</w:t>
      </w:r>
    </w:p>
    <w:p w14:paraId="4F71B3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3、报名地点：祁东县教育局阳光服务中心一楼大厅。</w:t>
      </w:r>
    </w:p>
    <w:p w14:paraId="6C70D7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4、提供资料：</w:t>
      </w:r>
    </w:p>
    <w:p w14:paraId="2D3DB7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①《祁东县2026年城区中小学校（含玉合街道中心幼儿园）公开选调教师报名登记表》原件（见附件2，此表可在县教育局人事工作微信群自行下载打印）：任教学校校长对在本校任教的报考教师、乡镇（街道、管理处）中心学校校长对编制在本辖区内的报考教师，对照选调相关条件，对其报名登记表相关内容进行审核，并在意见栏内签名、加盖公章。</w:t>
      </w:r>
    </w:p>
    <w:p w14:paraId="282E62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②身份证原件及复印件；</w:t>
      </w:r>
    </w:p>
    <w:p w14:paraId="167F6D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③学历证书原件及复印件及学信网查询证明；</w:t>
      </w:r>
    </w:p>
    <w:p w14:paraId="6CC9FF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④教师资格证书原件及复印件；</w:t>
      </w:r>
    </w:p>
    <w:p w14:paraId="77D00F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⑤《职称技术资格证》原件及复印件；</w:t>
      </w:r>
    </w:p>
    <w:p w14:paraId="2A3C95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⑥祁东县2026年城区中小学校（含玉合街道中心幼儿园）公开选调教师报考承诺书》（见附件3）；</w:t>
      </w:r>
    </w:p>
    <w:p w14:paraId="0ADD23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⑦近期免冠1寸彩照3张。</w:t>
      </w:r>
    </w:p>
    <w:p w14:paraId="0C1D39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Style w:val="7"/>
          <w:rFonts w:hint="eastAsia" w:ascii="微软雅黑" w:hAnsi="微软雅黑" w:eastAsia="微软雅黑" w:cs="微软雅黑"/>
          <w:i w:val="0"/>
          <w:iCs w:val="0"/>
          <w:caps w:val="0"/>
          <w:color w:val="373737"/>
          <w:spacing w:val="0"/>
          <w:sz w:val="24"/>
          <w:szCs w:val="24"/>
          <w:bdr w:val="none" w:color="auto" w:sz="0" w:space="0"/>
        </w:rPr>
        <w:t>（三）选调方式</w:t>
      </w:r>
    </w:p>
    <w:p w14:paraId="487521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1、选调岗位开考比例为1:2，如未达到开考比例，则核减或取消岗位选调计划。</w:t>
      </w:r>
    </w:p>
    <w:p w14:paraId="457D6B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本次选调考试只采用笔试（闭卷）进行，不进行面试，每科满分100分，考试时长120分钟。笔试内容为相应层次对应学科的专业知识（英语不考听力）。报考初中教师岗位的，笔试内容为对应学科的初中知识占80%，高中知识占20%；报考小学教师岗位的，笔试内容为对应学科的小学知识占80%，初中知识占20%；报考幼儿园教师岗位的，笔试内容为幼儿教师对应的专业知识。</w:t>
      </w:r>
    </w:p>
    <w:p w14:paraId="7CE79F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领取准考证的时间地点：2026年8月17日（上午8:30-12:00，下午3:00-5:30），由报考教师凭本人身份证到县教育局阳光服务中心领取准考证（不得代领），逾期未领取准考证的作弃考处理。考试时，必须携带本人身份证及准考证参考。</w:t>
      </w:r>
    </w:p>
    <w:p w14:paraId="2E5257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4、考试时间地点：见准考证。</w:t>
      </w:r>
    </w:p>
    <w:p w14:paraId="6BC4A5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五、公布成绩</w:t>
      </w:r>
    </w:p>
    <w:p w14:paraId="5C25EB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考试成绩出来后，由领导小组办公室牵头，各领导小组成员单位派员，组成审核小组，对报考人员的资格进行复核，并计算出综合成绩（综合成绩=考试成绩+优惠加分），再将综合成绩在祁东县党政门户网（http://www.qdx.gov.cn/）、祁东新闻网（http://www.qdxw.com.cn/）公布3天。对成绩有疑问的报考教师，可在成绩公布期内持本人身份证、准考证向祁东县教育局人事股提出书面查分申请（过期不予受理），待查分结束后，由县教育局人事股将查分结果反馈给考生。查分范围仅限于有无漏评、漏登，统分、登分是否准确。</w:t>
      </w:r>
    </w:p>
    <w:p w14:paraId="5CBD2F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六、确定选调人员</w:t>
      </w:r>
    </w:p>
    <w:p w14:paraId="3AFFCD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根据选调岗位职数，依据公布后无异议的综合成绩从高分到低分按1︰1的比例确定选调入围人员，最后一名若有并列名次，则按在公办学校实际参加工作时间的先后顺序依次确定；再出现参加工作时间一致的，则以档案认定出生年月的先后顺序依次确定选调入围人员。</w:t>
      </w:r>
    </w:p>
    <w:p w14:paraId="3B51B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将选调入围人员名单在祁东县党政门户网（http://www.qdx.gov.cn/）、祁东新闻网（http://www.qdxw.com.cn/）公示5个工作日。公示期间查实有不符合选调条件的，报领导小组研究决定，取消其选调资格，相应岗位缺额不予递补；一时难以查实的，暂缓选调，出现的岗位缺额，不予递补，待查实并作出结论后由领导小组研究决定是否选调。经公示无异议的人员，报领导小组研究确定为拟选调人员。拟选调人员按报考学科综合成绩从高到低选择需要相应学科教师的学校。综合成绩中出现并列名次时则按在公办学校实际参加工作时间的先后顺序依次确定选岗顺序；再出现参加工作时间一致的，则以档案认定出生年月的先后顺序依次确定选调选岗顺序。放弃选岗或选岗后放弃出现的岗位缺额都不予递补。查实有问题和选岗后放弃的教师均不得参加2026年后期到2028年任何形式的选调。</w:t>
      </w:r>
    </w:p>
    <w:p w14:paraId="67406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七、办理调动手续</w:t>
      </w:r>
    </w:p>
    <w:p w14:paraId="134B31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选岗结束后，报领导小组同意后，由县教育局人事股统一办理调动手续。</w:t>
      </w:r>
    </w:p>
    <w:p w14:paraId="068FC2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八、其他事项</w:t>
      </w:r>
    </w:p>
    <w:p w14:paraId="5BFC5E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1、选调教师的任课安排。必须无条件地在选调学校任教参加选调的报考学科，且三年内不得更改；如不服从安排则取消选调资格，调回原所在乡镇（街道、管理处）工作。</w:t>
      </w:r>
    </w:p>
    <w:p w14:paraId="36102B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2、选调教师的岗位聘用。如选调学校相应职称岗位等级没有空缺，选调教师必须无条件地服从选调学校实行高职低聘。</w:t>
      </w:r>
    </w:p>
    <w:p w14:paraId="11F110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3、选调学校不负责安排住房和住宿，选调人员自行解决住房和住宿问题。</w:t>
      </w:r>
    </w:p>
    <w:p w14:paraId="653103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4、本次公开选调教师不收取任何费用。</w:t>
      </w:r>
    </w:p>
    <w:p w14:paraId="32A330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p w14:paraId="7BD428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九、选调纪律和监督</w:t>
      </w:r>
    </w:p>
    <w:p w14:paraId="6B09A7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严肃选调工作纪律，县纪委监委、县委组织部、县委编办、县人社局加强对选调工作的监督指导，县纪委监委驻县委宣传部纪检监察组对选调工作进行全程监督，在各环节发现不符合报考条件的，均可以取消其报考和选调资格。</w:t>
      </w:r>
    </w:p>
    <w:p w14:paraId="2F418F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乡镇（街道、管理处）中心学校承担对编制在本辖区参考教师的资格初审职责，实事求是审核报名登记表相关信息。对玩忽职守、不严肃不认真、出现审核错误的，从严追究相关责任人的责任，情节严重的作免职处理。</w:t>
      </w:r>
    </w:p>
    <w:p w14:paraId="7D8C36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3、组考工作人员中有配偶、子女等直系血亲关系人员、三代以内旁系血亲人员及近姻亲关系人员参加选调考试的，应主动回避。</w:t>
      </w:r>
    </w:p>
    <w:p w14:paraId="5B4215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4、对弄虚作假、考试舞弊等违规者，参照《国家教育考试违规处理办法》严肃处理，同时取消选调资格，且2026后期-2028年连续三年内不得参加任何形式的考试。</w:t>
      </w:r>
    </w:p>
    <w:p w14:paraId="33BF4A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十、监督及咨询电话</w:t>
      </w:r>
    </w:p>
    <w:p w14:paraId="443952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县纪委监委驻县委宣传部纪检监察组：0734-6259676（监督电话）；县教育局人事股：0734-6259026（咨询电话）。</w:t>
      </w:r>
    </w:p>
    <w:p w14:paraId="0D9C0D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十一、本方案由祁东县2026年城区中小学校（含玉合街道中心幼儿园）公开选调教师工作领导小组负责解释。未尽事宜由祁东县2026年城区中小学校（含玉合街道中心幼儿园）公开选调教师工作领导小组研究决定。</w:t>
      </w:r>
    </w:p>
    <w:p w14:paraId="7F5DEB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附：</w:t>
      </w:r>
    </w:p>
    <w:p w14:paraId="541073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1-1、祁东县2026年城区学校公开选调初中教师学科岗位及计划表</w:t>
      </w:r>
    </w:p>
    <w:p w14:paraId="2D8D18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1-2、祁东县2026年城区学校公开选调小学教师学科岗位及计划表</w:t>
      </w:r>
    </w:p>
    <w:p w14:paraId="4D7C11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1-3、祁东县玉合街道中心幼儿园2026年公开选调教师岗位及计划表</w:t>
      </w:r>
    </w:p>
    <w:p w14:paraId="7CC2FE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2、祁东县2026年城区中小学校（含玉合街道中心幼儿园）公开选调教师报名登记表</w:t>
      </w:r>
    </w:p>
    <w:p w14:paraId="2DEB45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i w:val="0"/>
          <w:iCs w:val="0"/>
          <w:caps w:val="0"/>
          <w:color w:val="373737"/>
          <w:spacing w:val="0"/>
          <w:sz w:val="24"/>
          <w:szCs w:val="24"/>
          <w:bdr w:val="none" w:color="auto" w:sz="0" w:space="0"/>
        </w:rPr>
      </w:pPr>
      <w:r>
        <w:rPr>
          <w:rFonts w:hint="eastAsia" w:ascii="微软雅黑" w:hAnsi="微软雅黑" w:eastAsia="微软雅黑" w:cs="微软雅黑"/>
          <w:i w:val="0"/>
          <w:iCs w:val="0"/>
          <w:caps w:val="0"/>
          <w:color w:val="373737"/>
          <w:spacing w:val="0"/>
          <w:sz w:val="24"/>
          <w:szCs w:val="24"/>
          <w:bdr w:val="none" w:color="auto" w:sz="0" w:space="0"/>
        </w:rPr>
        <w:t>3、祁东县2026年城区中小学校（含玉合街道中心幼儿园）公开选调教师承诺书</w:t>
      </w:r>
    </w:p>
    <w:p w14:paraId="4ABDB2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祁东县2026年城区中小学校（含玉合街道中心幼儿园）</w:t>
      </w:r>
    </w:p>
    <w:p w14:paraId="129D6E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260" w:right="0" w:firstLine="42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公开选调教师工作领导小组</w:t>
      </w:r>
    </w:p>
    <w:p w14:paraId="56D7A7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260" w:right="0" w:firstLine="42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2026年8月9日</w:t>
      </w:r>
    </w:p>
    <w:p w14:paraId="577166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附1-1</w:t>
      </w:r>
    </w:p>
    <w:p w14:paraId="31DD55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64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祁东县2026年城区学校公开选调初中教师学科岗位及计划表 </w:t>
      </w:r>
    </w:p>
    <w:tbl>
      <w:tblPr>
        <w:tblW w:w="8839" w:type="dxa"/>
        <w:tblInd w:w="0" w:type="dxa"/>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450"/>
        <w:gridCol w:w="2130"/>
        <w:gridCol w:w="507"/>
        <w:gridCol w:w="507"/>
        <w:gridCol w:w="507"/>
        <w:gridCol w:w="450"/>
        <w:gridCol w:w="450"/>
        <w:gridCol w:w="450"/>
        <w:gridCol w:w="450"/>
        <w:gridCol w:w="450"/>
        <w:gridCol w:w="450"/>
        <w:gridCol w:w="450"/>
        <w:gridCol w:w="450"/>
        <w:gridCol w:w="450"/>
        <w:gridCol w:w="450"/>
        <w:gridCol w:w="507"/>
      </w:tblGrid>
      <w:tr w14:paraId="0C858EC4">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530" w:hRule="atLeast"/>
        </w:trPr>
        <w:tc>
          <w:tcPr>
            <w:tcW w:w="400" w:type="dxa"/>
            <w:vMerge w:val="restart"/>
            <w:tcBorders>
              <w:top w:val="single" w:color="000000" w:sz="6" w:space="0"/>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7E4326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序号</w:t>
            </w:r>
          </w:p>
        </w:tc>
        <w:tc>
          <w:tcPr>
            <w:tcW w:w="1455" w:type="dxa"/>
            <w:vMerge w:val="restart"/>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706829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学校</w:t>
            </w:r>
          </w:p>
        </w:tc>
        <w:tc>
          <w:tcPr>
            <w:tcW w:w="6984" w:type="dxa"/>
            <w:gridSpan w:val="14"/>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3D76AB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岗位</w:t>
            </w:r>
          </w:p>
        </w:tc>
      </w:tr>
      <w:tr w14:paraId="3E7A9E2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1048" w:hRule="atLeast"/>
        </w:trPr>
        <w:tc>
          <w:tcPr>
            <w:tcW w:w="400" w:type="dxa"/>
            <w:vMerge w:val="continue"/>
            <w:tcBorders>
              <w:top w:val="single" w:color="000000" w:sz="6" w:space="0"/>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18A2E0B7">
            <w:pPr>
              <w:rPr>
                <w:rFonts w:hint="eastAsia" w:ascii="微软雅黑" w:hAnsi="微软雅黑" w:eastAsia="微软雅黑" w:cs="微软雅黑"/>
                <w:sz w:val="24"/>
                <w:szCs w:val="24"/>
              </w:rPr>
            </w:pPr>
          </w:p>
        </w:tc>
        <w:tc>
          <w:tcPr>
            <w:tcW w:w="1455" w:type="dxa"/>
            <w:vMerge w:val="continue"/>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1D96240E">
            <w:pPr>
              <w:rPr>
                <w:rFonts w:hint="eastAsia" w:ascii="微软雅黑" w:hAnsi="微软雅黑" w:eastAsia="微软雅黑" w:cs="微软雅黑"/>
                <w:sz w:val="24"/>
                <w:szCs w:val="24"/>
              </w:rPr>
            </w:pP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0D448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语文</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04BC14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数学</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6210F7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英语</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9DD9F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物理</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357D6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化学</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37EA3C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政治</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6113B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历史</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3B6168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生物</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720F6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地理</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83AB7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体育</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01F82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信息</w:t>
            </w:r>
          </w:p>
          <w:p w14:paraId="350824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技术</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41B17E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美术</w:t>
            </w:r>
          </w:p>
        </w:tc>
        <w:tc>
          <w:tcPr>
            <w:tcW w:w="49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C805B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心理</w:t>
            </w:r>
          </w:p>
          <w:p w14:paraId="6783DC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健康</w:t>
            </w:r>
          </w:p>
        </w:tc>
        <w:tc>
          <w:tcPr>
            <w:tcW w:w="51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487C6B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总计</w:t>
            </w:r>
          </w:p>
        </w:tc>
      </w:tr>
      <w:tr w14:paraId="1F50A02E">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nil"/>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5A9EDC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4F1CB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清源初级中学</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05DEF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84C2F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D519C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FF251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178E5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89C26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FB560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52B5B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2EC13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B677F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259D6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EDA18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4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4892F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5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DD13E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30</w:t>
            </w:r>
          </w:p>
        </w:tc>
      </w:tr>
      <w:tr w14:paraId="6FB97C1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nil"/>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78005F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BA31F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洪桥街道中心学校</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5A058E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8</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5D298E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0EEF1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6119F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642BCB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0</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4FEEF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1EB6C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7B8AC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939A0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57E04E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5379EF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C4902CE">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4A5700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5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05972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32</w:t>
            </w:r>
          </w:p>
        </w:tc>
      </w:tr>
      <w:tr w14:paraId="4249093C">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nil"/>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25D0BB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48EEE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玉合街道中心学校</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C328895">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4C8C6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D7117A9">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69D42FC">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CF87D8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557F421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6AF3009">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AD3043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AFFF5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6B91A097">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D56759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FA62FDB">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B009F3B">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5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BD4B0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r>
      <w:tr w14:paraId="63799FFB">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nil"/>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44B022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5DB4F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永昌街道中心学校</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BB652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5657BF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DEC8A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CD89C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252C79E">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9B726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34ED86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BBB8AC5">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4670197">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32278D52">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29967B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834AC5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665415B">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5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CBA94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r>
      <w:tr w14:paraId="0111E539">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623" w:hRule="atLeast"/>
        </w:trPr>
        <w:tc>
          <w:tcPr>
            <w:tcW w:w="0" w:type="auto"/>
            <w:gridSpan w:val="2"/>
            <w:tcBorders>
              <w:top w:val="nil"/>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68756C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合计</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3E0F08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13</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31C7B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202E06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10</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69885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6B1F2B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01FD3E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5</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43237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5E3BB4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99BF1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64E78C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3733B0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435260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1FAEDE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0" w:type="auto"/>
            <w:tcBorders>
              <w:top w:val="nil"/>
              <w:left w:val="nil"/>
              <w:bottom w:val="single" w:color="000000" w:sz="6" w:space="0"/>
              <w:right w:val="single" w:color="000000" w:sz="6" w:space="0"/>
            </w:tcBorders>
            <w:shd w:val="clear"/>
            <w:noWrap/>
            <w:tcMar>
              <w:top w:w="0" w:type="dxa"/>
              <w:left w:w="105" w:type="dxa"/>
              <w:bottom w:w="0" w:type="dxa"/>
              <w:right w:w="105" w:type="dxa"/>
            </w:tcMar>
            <w:vAlign w:val="center"/>
          </w:tcPr>
          <w:p w14:paraId="71BB8F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70</w:t>
            </w:r>
          </w:p>
        </w:tc>
      </w:tr>
    </w:tbl>
    <w:p w14:paraId="3B748B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附1-2</w:t>
      </w:r>
    </w:p>
    <w:p w14:paraId="05EEE4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祁东县2026年城区学校公开选调小学教师学科岗位及计划表</w:t>
      </w:r>
    </w:p>
    <w:p w14:paraId="125A45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tbl>
      <w:tblPr>
        <w:tblW w:w="9338" w:type="dxa"/>
        <w:tblInd w:w="0" w:type="dxa"/>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547"/>
        <w:gridCol w:w="1842"/>
        <w:gridCol w:w="1493"/>
        <w:gridCol w:w="1493"/>
        <w:gridCol w:w="1493"/>
        <w:gridCol w:w="1495"/>
        <w:gridCol w:w="975"/>
      </w:tblGrid>
      <w:tr w14:paraId="1F40E16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47" w:type="dxa"/>
            <w:vMerge w:val="restart"/>
            <w:tcBorders>
              <w:top w:val="single" w:color="000000" w:sz="6" w:space="0"/>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63D13C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序号</w:t>
            </w:r>
          </w:p>
        </w:tc>
        <w:tc>
          <w:tcPr>
            <w:tcW w:w="1842" w:type="dxa"/>
            <w:vMerge w:val="restart"/>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1AFE62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学 校</w:t>
            </w:r>
          </w:p>
        </w:tc>
        <w:tc>
          <w:tcPr>
            <w:tcW w:w="5974" w:type="dxa"/>
            <w:gridSpan w:val="4"/>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779D8E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岗        位</w:t>
            </w:r>
          </w:p>
        </w:tc>
        <w:tc>
          <w:tcPr>
            <w:tcW w:w="975" w:type="dxa"/>
            <w:vMerge w:val="restart"/>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071324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合计</w:t>
            </w:r>
          </w:p>
        </w:tc>
      </w:tr>
      <w:tr w14:paraId="618A793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47" w:type="dxa"/>
            <w:vMerge w:val="continue"/>
            <w:tcBorders>
              <w:top w:val="single" w:color="000000" w:sz="6" w:space="0"/>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2977538E">
            <w:pPr>
              <w:rPr>
                <w:rFonts w:hint="eastAsia" w:ascii="微软雅黑" w:hAnsi="微软雅黑" w:eastAsia="微软雅黑" w:cs="微软雅黑"/>
                <w:sz w:val="24"/>
                <w:szCs w:val="24"/>
              </w:rPr>
            </w:pPr>
          </w:p>
        </w:tc>
        <w:tc>
          <w:tcPr>
            <w:tcW w:w="1842" w:type="dxa"/>
            <w:vMerge w:val="continue"/>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4D4657B4">
            <w:pPr>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B0E39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语文</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52669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数学</w:t>
            </w:r>
          </w:p>
        </w:tc>
        <w:tc>
          <w:tcPr>
            <w:tcW w:w="1493"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17B124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英语</w:t>
            </w:r>
          </w:p>
        </w:tc>
        <w:tc>
          <w:tcPr>
            <w:tcW w:w="1495"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714DA4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体育</w:t>
            </w:r>
          </w:p>
        </w:tc>
        <w:tc>
          <w:tcPr>
            <w:tcW w:w="975" w:type="dxa"/>
            <w:vMerge w:val="continue"/>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4B352E57">
            <w:pPr>
              <w:rPr>
                <w:rFonts w:hint="eastAsia" w:ascii="微软雅黑" w:hAnsi="微软雅黑" w:eastAsia="微软雅黑" w:cs="微软雅黑"/>
                <w:sz w:val="24"/>
                <w:szCs w:val="24"/>
              </w:rPr>
            </w:pPr>
          </w:p>
        </w:tc>
      </w:tr>
      <w:tr w14:paraId="558A61FD">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059B1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73B79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洪桥街道第三小学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E393D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929DA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5AE0152">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05DCC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D628B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r>
      <w:tr w14:paraId="57448015">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5DBD84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F0C28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洪桥街道白云小学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CF04B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D6697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475D55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3AC7C2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A91C3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r>
      <w:tr w14:paraId="33863BE0">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9AF66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7F993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玉合街道中心小学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030EAE9">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5B1745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C0EF1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226551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9CE93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r>
      <w:tr w14:paraId="22FBDC50">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194D5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A2624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玉合街道玉河小学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251674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F1BCE4D">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418F0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8BC1DDD">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9B71B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r>
      <w:tr w14:paraId="2999834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1BD138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5</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EE108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玉合街道石门小学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A93DDFD">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465F1C9">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4333E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2F20817">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AEC93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r>
      <w:tr w14:paraId="19905B1C">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20EBBA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6</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05E98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玉合街道洪丰小学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03117A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789FC56">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2F442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6BD6A51">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C82FA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r>
      <w:tr w14:paraId="4669487D">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5A9B5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7</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022A2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永昌街道曙光小学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90C9A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833D9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14435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49E037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A7FF4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w:t>
            </w:r>
          </w:p>
        </w:tc>
      </w:tr>
      <w:tr w14:paraId="3997A17C">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70AF55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8</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889FA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永昌街道浅塘小学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2131F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B6F62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A2266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B7123A2">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1F8F6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5</w:t>
            </w:r>
          </w:p>
        </w:tc>
      </w:tr>
      <w:tr w14:paraId="673BD07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4C8286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9</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E8DA0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永昌街道双星小学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E6DF5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62CE1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CA7AFE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0A32F3C">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0F99C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r>
      <w:tr w14:paraId="3BF5F188">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547"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725F0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10</w:t>
            </w:r>
          </w:p>
        </w:tc>
        <w:tc>
          <w:tcPr>
            <w:tcW w:w="1842"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E112D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永昌街道梅塘小学</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3727F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76E9D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66030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EFA7927">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D0113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5</w:t>
            </w:r>
          </w:p>
        </w:tc>
      </w:tr>
      <w:tr w14:paraId="6A9E64F2">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443" w:hRule="atLeast"/>
        </w:trPr>
        <w:tc>
          <w:tcPr>
            <w:tcW w:w="2389" w:type="dxa"/>
            <w:gridSpan w:val="2"/>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35DB0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合计</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EF926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9</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BAD06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8</w:t>
            </w:r>
          </w:p>
        </w:tc>
        <w:tc>
          <w:tcPr>
            <w:tcW w:w="1493"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1174E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14</w:t>
            </w:r>
          </w:p>
        </w:tc>
        <w:tc>
          <w:tcPr>
            <w:tcW w:w="149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E42C2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9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C9B5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32</w:t>
            </w:r>
          </w:p>
        </w:tc>
      </w:tr>
    </w:tbl>
    <w:p w14:paraId="496718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p>
    <w:p w14:paraId="34429D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附1-3</w:t>
      </w:r>
    </w:p>
    <w:p w14:paraId="08BEDE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64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祁东县玉合街道中心幼儿园2026年公开选调教师岗位及计划表</w:t>
      </w:r>
    </w:p>
    <w:tbl>
      <w:tblPr>
        <w:tblW w:w="9358" w:type="dxa"/>
        <w:tblInd w:w="0" w:type="dxa"/>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1616"/>
        <w:gridCol w:w="3391"/>
        <w:gridCol w:w="4351"/>
      </w:tblGrid>
      <w:tr w14:paraId="2EAC96A7">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657" w:hRule="atLeast"/>
        </w:trPr>
        <w:tc>
          <w:tcPr>
            <w:tcW w:w="1616" w:type="dxa"/>
            <w:tcBorders>
              <w:top w:val="single" w:color="000000" w:sz="6" w:space="0"/>
              <w:left w:val="single" w:color="000000" w:sz="6" w:space="0"/>
              <w:bottom w:val="single" w:color="000000" w:sz="6" w:space="0"/>
              <w:right w:val="single" w:color="000000" w:sz="6" w:space="0"/>
            </w:tcBorders>
            <w:shd w:val="clear"/>
            <w:noWrap/>
            <w:tcMar>
              <w:top w:w="0" w:type="dxa"/>
              <w:left w:w="105" w:type="dxa"/>
              <w:bottom w:w="0" w:type="dxa"/>
              <w:right w:w="105" w:type="dxa"/>
            </w:tcMar>
            <w:vAlign w:val="center"/>
          </w:tcPr>
          <w:p w14:paraId="3B2BBF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序号</w:t>
            </w:r>
          </w:p>
        </w:tc>
        <w:tc>
          <w:tcPr>
            <w:tcW w:w="3391"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613F0A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岗位</w:t>
            </w:r>
          </w:p>
        </w:tc>
        <w:tc>
          <w:tcPr>
            <w:tcW w:w="4351"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794D2C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计划数</w:t>
            </w:r>
          </w:p>
        </w:tc>
      </w:tr>
      <w:tr w14:paraId="7D340BE7">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657" w:hRule="atLeast"/>
        </w:trPr>
        <w:tc>
          <w:tcPr>
            <w:tcW w:w="1616"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1BD582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w:t>
            </w:r>
          </w:p>
        </w:tc>
        <w:tc>
          <w:tcPr>
            <w:tcW w:w="3391"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89564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幼儿教师</w:t>
            </w:r>
          </w:p>
        </w:tc>
        <w:tc>
          <w:tcPr>
            <w:tcW w:w="4351"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B7ABF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8</w:t>
            </w:r>
          </w:p>
        </w:tc>
      </w:tr>
      <w:tr w14:paraId="1D82F4ED">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657" w:hRule="atLeast"/>
        </w:trPr>
        <w:tc>
          <w:tcPr>
            <w:tcW w:w="1616" w:type="dxa"/>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493020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2</w:t>
            </w:r>
          </w:p>
        </w:tc>
        <w:tc>
          <w:tcPr>
            <w:tcW w:w="3391"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3DD8A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保育员教师</w:t>
            </w:r>
          </w:p>
        </w:tc>
        <w:tc>
          <w:tcPr>
            <w:tcW w:w="4351"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12721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4</w:t>
            </w:r>
          </w:p>
        </w:tc>
      </w:tr>
      <w:tr w14:paraId="59384FBB">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tblCellMar>
            <w:top w:w="15" w:type="dxa"/>
            <w:left w:w="15" w:type="dxa"/>
            <w:bottom w:w="15" w:type="dxa"/>
            <w:right w:w="15" w:type="dxa"/>
          </w:tblCellMar>
        </w:tblPrEx>
        <w:trPr>
          <w:trHeight w:val="729" w:hRule="atLeast"/>
        </w:trPr>
        <w:tc>
          <w:tcPr>
            <w:tcW w:w="5007" w:type="dxa"/>
            <w:gridSpan w:val="2"/>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4C952E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合   计</w:t>
            </w:r>
          </w:p>
        </w:tc>
        <w:tc>
          <w:tcPr>
            <w:tcW w:w="4351"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A60AA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center"/>
              <w:rPr>
                <w:rFonts w:hint="eastAsia" w:ascii="微软雅黑" w:hAnsi="微软雅黑" w:eastAsia="微软雅黑" w:cs="微软雅黑"/>
                <w:color w:val="373737"/>
                <w:sz w:val="24"/>
                <w:szCs w:val="24"/>
              </w:rPr>
            </w:pPr>
            <w:r>
              <w:rPr>
                <w:rStyle w:val="7"/>
                <w:rFonts w:hint="eastAsia" w:ascii="微软雅黑" w:hAnsi="微软雅黑" w:eastAsia="微软雅黑" w:cs="微软雅黑"/>
                <w:color w:val="373737"/>
                <w:sz w:val="24"/>
                <w:szCs w:val="24"/>
                <w:bdr w:val="none" w:color="auto" w:sz="0" w:space="0"/>
              </w:rPr>
              <w:t>12</w:t>
            </w:r>
          </w:p>
        </w:tc>
      </w:tr>
    </w:tbl>
    <w:p w14:paraId="4A21D7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p>
    <w:p w14:paraId="530AAA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附2</w:t>
      </w:r>
    </w:p>
    <w:p w14:paraId="62ABFE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祁东县2026年城区中小学校（含玉合街道中心幼儿园）</w:t>
      </w:r>
    </w:p>
    <w:p w14:paraId="0E854F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公开选调教师报名登记表</w:t>
      </w:r>
    </w:p>
    <w:p w14:paraId="2982F3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（报名时间：   年  月　日）</w:t>
      </w:r>
    </w:p>
    <w:p w14:paraId="70A406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p w14:paraId="49C157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报考层次</w:t>
      </w:r>
      <w:r>
        <w:rPr>
          <w:rFonts w:hint="eastAsia" w:ascii="微软雅黑" w:hAnsi="微软雅黑" w:eastAsia="微软雅黑" w:cs="微软雅黑"/>
          <w:i w:val="0"/>
          <w:iCs w:val="0"/>
          <w:caps w:val="0"/>
          <w:color w:val="373737"/>
          <w:spacing w:val="0"/>
          <w:sz w:val="24"/>
          <w:szCs w:val="24"/>
          <w:u w:val="single"/>
          <w:bdr w:val="none" w:color="auto" w:sz="0" w:space="0"/>
        </w:rPr>
        <w:t>         </w:t>
      </w:r>
      <w:r>
        <w:rPr>
          <w:rFonts w:hint="eastAsia" w:ascii="微软雅黑" w:hAnsi="微软雅黑" w:eastAsia="微软雅黑" w:cs="微软雅黑"/>
          <w:i w:val="0"/>
          <w:iCs w:val="0"/>
          <w:caps w:val="0"/>
          <w:color w:val="373737"/>
          <w:spacing w:val="0"/>
          <w:sz w:val="24"/>
          <w:szCs w:val="24"/>
          <w:bdr w:val="none" w:color="auto" w:sz="0" w:space="0"/>
        </w:rPr>
        <w:t>（初中、小学、幼儿园）  报考科目：</w:t>
      </w:r>
      <w:r>
        <w:rPr>
          <w:rFonts w:hint="eastAsia" w:ascii="微软雅黑" w:hAnsi="微软雅黑" w:eastAsia="微软雅黑" w:cs="微软雅黑"/>
          <w:i w:val="0"/>
          <w:iCs w:val="0"/>
          <w:caps w:val="0"/>
          <w:color w:val="373737"/>
          <w:spacing w:val="0"/>
          <w:sz w:val="24"/>
          <w:szCs w:val="24"/>
          <w:u w:val="single"/>
          <w:bdr w:val="none" w:color="auto" w:sz="0" w:space="0"/>
        </w:rPr>
        <w:t>          　</w:t>
      </w:r>
      <w:r>
        <w:rPr>
          <w:rFonts w:hint="eastAsia" w:ascii="微软雅黑" w:hAnsi="微软雅黑" w:eastAsia="微软雅黑" w:cs="微软雅黑"/>
          <w:i w:val="0"/>
          <w:iCs w:val="0"/>
          <w:caps w:val="0"/>
          <w:color w:val="373737"/>
          <w:spacing w:val="0"/>
          <w:sz w:val="24"/>
          <w:szCs w:val="24"/>
          <w:bdr w:val="none" w:color="auto" w:sz="0" w:space="0"/>
        </w:rPr>
        <w:t>（语文等）　</w:t>
      </w:r>
    </w:p>
    <w:tbl>
      <w:tblPr>
        <w:tblW w:w="8565" w:type="dxa"/>
        <w:tblInd w:w="0" w:type="dxa"/>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1013"/>
        <w:gridCol w:w="1435"/>
        <w:gridCol w:w="786"/>
        <w:gridCol w:w="345"/>
        <w:gridCol w:w="180"/>
        <w:gridCol w:w="480"/>
        <w:gridCol w:w="390"/>
        <w:gridCol w:w="559"/>
        <w:gridCol w:w="651"/>
        <w:gridCol w:w="866"/>
        <w:gridCol w:w="289"/>
        <w:gridCol w:w="203"/>
        <w:gridCol w:w="1368"/>
      </w:tblGrid>
      <w:tr w14:paraId="67CAE3B6">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615" w:hRule="atLeast"/>
        </w:trPr>
        <w:tc>
          <w:tcPr>
            <w:tcW w:w="11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FF6EF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姓名</w:t>
            </w:r>
          </w:p>
        </w:tc>
        <w:tc>
          <w:tcPr>
            <w:tcW w:w="15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E5D98A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88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89272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性别</w:t>
            </w:r>
          </w:p>
        </w:tc>
        <w:tc>
          <w:tcPr>
            <w:tcW w:w="1005" w:type="dxa"/>
            <w:gridSpan w:val="3"/>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41DC5E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780" w:type="dxa"/>
            <w:gridSpan w:val="2"/>
            <w:tcBorders>
              <w:top w:val="single" w:color="auto" w:sz="6" w:space="0"/>
              <w:left w:val="nil"/>
              <w:bottom w:val="nil"/>
              <w:right w:val="single" w:color="auto" w:sz="6" w:space="0"/>
            </w:tcBorders>
            <w:shd w:val="clear"/>
            <w:tcMar>
              <w:top w:w="0" w:type="dxa"/>
              <w:left w:w="105" w:type="dxa"/>
              <w:bottom w:w="0" w:type="dxa"/>
              <w:right w:w="105" w:type="dxa"/>
            </w:tcMar>
            <w:vAlign w:val="center"/>
          </w:tcPr>
          <w:p w14:paraId="78054E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出生</w:t>
            </w:r>
          </w:p>
          <w:p w14:paraId="22902E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年月</w:t>
            </w:r>
          </w:p>
        </w:tc>
        <w:tc>
          <w:tcPr>
            <w:tcW w:w="1605" w:type="dxa"/>
            <w:gridSpan w:val="3"/>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D873C9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665" w:type="dxa"/>
            <w:gridSpan w:val="2"/>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EDCFC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照片</w:t>
            </w:r>
          </w:p>
        </w:tc>
      </w:tr>
      <w:tr w14:paraId="6FD34D79">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630"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A8E18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在编在岗</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56FB1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是□  否□</w:t>
            </w:r>
          </w:p>
        </w:tc>
        <w:tc>
          <w:tcPr>
            <w:tcW w:w="141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71867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学历及专业</w:t>
            </w:r>
          </w:p>
        </w:tc>
        <w:tc>
          <w:tcPr>
            <w:tcW w:w="2865" w:type="dxa"/>
            <w:gridSpan w:val="6"/>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5CEC05C">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665" w:type="dxa"/>
            <w:gridSpan w:val="2"/>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5312F587">
            <w:pPr>
              <w:rPr>
                <w:rFonts w:hint="eastAsia" w:ascii="微软雅黑" w:hAnsi="微软雅黑" w:eastAsia="微软雅黑" w:cs="微软雅黑"/>
                <w:sz w:val="24"/>
                <w:szCs w:val="24"/>
              </w:rPr>
            </w:pPr>
          </w:p>
        </w:tc>
      </w:tr>
      <w:tr w14:paraId="657D08D1">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810"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D9C60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参加工</w:t>
            </w:r>
          </w:p>
          <w:p w14:paraId="453F58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作时间</w:t>
            </w:r>
          </w:p>
        </w:tc>
        <w:tc>
          <w:tcPr>
            <w:tcW w:w="15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D846B65">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49487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近三年度考核情况</w:t>
            </w:r>
          </w:p>
        </w:tc>
        <w:tc>
          <w:tcPr>
            <w:tcW w:w="1785"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12E4C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2023年：         2024年：</w:t>
            </w:r>
          </w:p>
          <w:p w14:paraId="062BEF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2025年：     </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DE2FE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教龄</w:t>
            </w:r>
          </w:p>
        </w:tc>
        <w:tc>
          <w:tcPr>
            <w:tcW w:w="900" w:type="dxa"/>
            <w:gridSpan w:val="2"/>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61277B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20" w:right="0"/>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    年</w:t>
            </w:r>
          </w:p>
        </w:tc>
        <w:tc>
          <w:tcPr>
            <w:tcW w:w="1665" w:type="dxa"/>
            <w:gridSpan w:val="2"/>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CB66F28">
            <w:pPr>
              <w:rPr>
                <w:rFonts w:hint="eastAsia" w:ascii="微软雅黑" w:hAnsi="微软雅黑" w:eastAsia="微软雅黑" w:cs="微软雅黑"/>
                <w:sz w:val="24"/>
                <w:szCs w:val="24"/>
              </w:rPr>
            </w:pPr>
          </w:p>
        </w:tc>
      </w:tr>
      <w:tr w14:paraId="11B70F42">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810"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A15EB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教师资格证层次</w:t>
            </w:r>
          </w:p>
        </w:tc>
        <w:tc>
          <w:tcPr>
            <w:tcW w:w="273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09C3DCD">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440" w:type="dxa"/>
            <w:gridSpan w:val="4"/>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B9DB2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职称及任职时间</w:t>
            </w:r>
          </w:p>
        </w:tc>
        <w:tc>
          <w:tcPr>
            <w:tcW w:w="3270"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75B92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职    称：</w:t>
            </w:r>
          </w:p>
          <w:p w14:paraId="10B6B8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任职时间：</w:t>
            </w:r>
          </w:p>
        </w:tc>
      </w:tr>
      <w:tr w14:paraId="301EA46E">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720"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78A7F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工作单位</w:t>
            </w:r>
          </w:p>
        </w:tc>
        <w:tc>
          <w:tcPr>
            <w:tcW w:w="3675" w:type="dxa"/>
            <w:gridSpan w:val="6"/>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D3E22B0">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2370" w:type="dxa"/>
            <w:gridSpan w:val="5"/>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09C9F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如是偏远学校，2026年上期是否在该校任教</w:t>
            </w:r>
          </w:p>
        </w:tc>
        <w:tc>
          <w:tcPr>
            <w:tcW w:w="141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06E2D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是□  否□</w:t>
            </w:r>
          </w:p>
        </w:tc>
      </w:tr>
      <w:tr w14:paraId="52665D2F">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675"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B1D41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身份证</w:t>
            </w:r>
          </w:p>
          <w:p w14:paraId="238A2E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号码</w:t>
            </w:r>
          </w:p>
        </w:tc>
        <w:tc>
          <w:tcPr>
            <w:tcW w:w="4170" w:type="dxa"/>
            <w:gridSpan w:val="7"/>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4952FE4">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c>
          <w:tcPr>
            <w:tcW w:w="138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52078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电话号码</w:t>
            </w:r>
          </w:p>
        </w:tc>
        <w:tc>
          <w:tcPr>
            <w:tcW w:w="190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6A47F2A">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r>
      <w:tr w14:paraId="6B32A844">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2235"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F0DC2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工</w:t>
            </w:r>
          </w:p>
          <w:p w14:paraId="28F0E7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作</w:t>
            </w:r>
          </w:p>
          <w:p w14:paraId="4B7C86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简</w:t>
            </w:r>
          </w:p>
          <w:p w14:paraId="446A61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vertAlign w:val="baseline"/>
              </w:rPr>
              <w:t>历</w:t>
            </w:r>
          </w:p>
        </w:tc>
        <w:tc>
          <w:tcPr>
            <w:tcW w:w="7440" w:type="dxa"/>
            <w:gridSpan w:val="1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D5EB563">
            <w:pPr>
              <w:keepNext w:val="0"/>
              <w:keepLines w:val="0"/>
              <w:widowControl/>
              <w:suppressLineNumbers w:val="0"/>
              <w:spacing w:before="0" w:beforeAutospacing="0" w:after="0" w:afterAutospacing="0" w:line="480" w:lineRule="atLeast"/>
              <w:ind w:left="0" w:right="0"/>
              <w:jc w:val="left"/>
              <w:rPr>
                <w:rFonts w:hint="eastAsia" w:ascii="微软雅黑" w:hAnsi="微软雅黑" w:eastAsia="微软雅黑" w:cs="微软雅黑"/>
                <w:sz w:val="24"/>
                <w:szCs w:val="24"/>
              </w:rPr>
            </w:pPr>
          </w:p>
        </w:tc>
      </w:tr>
      <w:tr w14:paraId="22E405DA">
        <w:tblPrEx>
          <w:tblBorders>
            <w:top w:val="none" w:color="auto" w:sz="0" w:space="0"/>
            <w:left w:val="none" w:color="auto" w:sz="0" w:space="0"/>
            <w:bottom w:val="single" w:color="999999" w:sz="6" w:space="0"/>
            <w:right w:val="single" w:color="999999" w:sz="6" w:space="0"/>
            <w:insideH w:val="none" w:color="auto" w:sz="0" w:space="0"/>
            <w:insideV w:val="none" w:color="auto" w:sz="0" w:space="0"/>
          </w:tblBorders>
          <w:shd w:val="clear"/>
          <w:tblCellMar>
            <w:top w:w="15" w:type="dxa"/>
            <w:left w:w="15" w:type="dxa"/>
            <w:bottom w:w="15" w:type="dxa"/>
            <w:right w:w="15" w:type="dxa"/>
          </w:tblCellMar>
        </w:tblPrEx>
        <w:trPr>
          <w:trHeight w:val="4710" w:hRule="atLeast"/>
        </w:trPr>
        <w:tc>
          <w:tcPr>
            <w:tcW w:w="112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95F46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所在学校及乡镇（街道、管理处）中心学校意见</w:t>
            </w:r>
          </w:p>
        </w:tc>
        <w:tc>
          <w:tcPr>
            <w:tcW w:w="7440" w:type="dxa"/>
            <w:gridSpan w:val="1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C7099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经研究，同意</w:t>
            </w:r>
            <w:r>
              <w:rPr>
                <w:rFonts w:hint="eastAsia" w:ascii="微软雅黑" w:hAnsi="微软雅黑" w:eastAsia="微软雅黑" w:cs="微软雅黑"/>
                <w:color w:val="373737"/>
                <w:sz w:val="24"/>
                <w:szCs w:val="24"/>
                <w:u w:val="single"/>
                <w:bdr w:val="none" w:color="auto" w:sz="0" w:space="0"/>
              </w:rPr>
              <w:t>          </w:t>
            </w:r>
            <w:r>
              <w:rPr>
                <w:rFonts w:hint="eastAsia" w:ascii="微软雅黑" w:hAnsi="微软雅黑" w:eastAsia="微软雅黑" w:cs="微软雅黑"/>
                <w:color w:val="373737"/>
                <w:sz w:val="24"/>
                <w:szCs w:val="24"/>
                <w:bdr w:val="none" w:color="auto" w:sz="0" w:space="0"/>
              </w:rPr>
              <w:t>参加祁东县2026年城区中小学校（含玉合街道中心幼儿园）公开选调教师考试，以上所填内容完全真实有效，如有虚假，本人愿意承担一切责任。</w:t>
            </w:r>
          </w:p>
          <w:p w14:paraId="109FBF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                     </w:t>
            </w:r>
          </w:p>
          <w:p w14:paraId="682C77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任教学校校长（签名）：             中心学校校长（签名）：                 </w:t>
            </w:r>
          </w:p>
          <w:p w14:paraId="793092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                                </w:t>
            </w:r>
          </w:p>
          <w:p w14:paraId="2CFE61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任教学校（盖章）：                 中心学校（盖章）：</w:t>
            </w:r>
          </w:p>
          <w:p w14:paraId="78E973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336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                         </w:t>
            </w:r>
          </w:p>
          <w:p w14:paraId="20B63F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30"/>
              <w:rPr>
                <w:rFonts w:hint="eastAsia" w:ascii="微软雅黑" w:hAnsi="微软雅黑" w:eastAsia="微软雅黑" w:cs="微软雅黑"/>
                <w:color w:val="373737"/>
                <w:sz w:val="24"/>
                <w:szCs w:val="24"/>
              </w:rPr>
            </w:pPr>
            <w:r>
              <w:rPr>
                <w:rFonts w:hint="eastAsia" w:ascii="微软雅黑" w:hAnsi="微软雅黑" w:eastAsia="微软雅黑" w:cs="微软雅黑"/>
                <w:color w:val="373737"/>
                <w:sz w:val="24"/>
                <w:szCs w:val="24"/>
                <w:bdr w:val="none" w:color="auto" w:sz="0" w:space="0"/>
              </w:rPr>
              <w:t>年    月    日                          年    月    日                   </w:t>
            </w:r>
          </w:p>
        </w:tc>
      </w:tr>
    </w:tbl>
    <w:p w14:paraId="1D8CB9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p>
    <w:p w14:paraId="67864D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附3</w:t>
      </w:r>
    </w:p>
    <w:p w14:paraId="2E0B31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p w14:paraId="7CBDEE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祁东县2026年城区中小学校（含玉合街道中心幼儿园）公开选调教师承诺书</w:t>
      </w:r>
    </w:p>
    <w:p w14:paraId="2D0403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p w14:paraId="6A3B4B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本人郑重承诺：</w:t>
      </w:r>
    </w:p>
    <w:p w14:paraId="4C1EAB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1、本人已认真阅读《祁东县2026年城区中小学校（含玉合街道中心幼儿园）公开选调教师公告》，知悉其中内容。本人将严格按照公告要求进行报考，如出现差错，由本人负责；</w:t>
      </w:r>
    </w:p>
    <w:p w14:paraId="00F47E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2、《祁东县2026年城区中小学校（含玉合街道中心幼儿园）公开选调教师报名登记表》所填报的各项信息为本人填报，真实有效。若有虚假，愿意取消选调资格并接受相应处分；</w:t>
      </w:r>
    </w:p>
    <w:p w14:paraId="03E0F1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3、本人如选调成功，选调学校如无相应岗位空缺，愿意无条件接受高职低聘的规定。</w:t>
      </w:r>
    </w:p>
    <w:p w14:paraId="73DF32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p w14:paraId="4DCF34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3525"/>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承诺人（签名）：          </w:t>
      </w:r>
    </w:p>
    <w:p w14:paraId="0BDFB9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75"/>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年   月   日</w:t>
      </w:r>
    </w:p>
    <w:p w14:paraId="0CFF59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微软雅黑" w:hAnsi="微软雅黑" w:eastAsia="微软雅黑" w:cs="微软雅黑"/>
          <w:color w:val="373737"/>
          <w:sz w:val="24"/>
          <w:szCs w:val="24"/>
        </w:rPr>
      </w:pPr>
      <w:r>
        <w:rPr>
          <w:rFonts w:hint="eastAsia" w:ascii="微软雅黑" w:hAnsi="微软雅黑" w:eastAsia="微软雅黑" w:cs="微软雅黑"/>
          <w:i w:val="0"/>
          <w:iCs w:val="0"/>
          <w:caps w:val="0"/>
          <w:color w:val="373737"/>
          <w:spacing w:val="0"/>
          <w:sz w:val="24"/>
          <w:szCs w:val="24"/>
          <w:bdr w:val="none" w:color="auto" w:sz="0" w:space="0"/>
        </w:rPr>
        <w:t> </w:t>
      </w:r>
    </w:p>
    <w:p w14:paraId="4B43B8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ico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8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484F4C"/>
    <w:rsid w:val="55484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28</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2026-08-12T01:37:00Z</dcterms:created>
  <dc:creator>水无鱼</dc:creator>
  <cp:lastModifiedBy>水无鱼</cp:lastModifiedBy>
  <dcterms:modified xsi:type="dcterms:W3CDTF">2026-08-12T02:05:32Z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3993D2A6EBCF4EA2A38120506D4A83F6_11</vt:lpwstr>
  </property>
  <property fmtid="{D5CDD505-2E9C-101B-9397-08002B2CF9AE}" pid="4" name="KSOTemplateDocerSaveRecord">
    <vt:lpwstr>eyJoZGlkIjoiOTNlMGVkZWI0OTliYTNjODIxNjJmZjA2Mjk5YTk4MGYiLCJ1c2VySWQiOiIyMzEwMTIzODgifQ==</vt:lpwstr>
  </property>
</Properties>
</file>