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03E8CE" w14:textId="516DD6FC" w:rsidR="003301B9" w:rsidRPr="001855B6" w:rsidRDefault="00172226" w:rsidP="003465B2">
      <w:pPr>
        <w:spacing w:afterLines="50" w:after="156" w:line="540" w:lineRule="exact"/>
        <w:jc w:val="center"/>
        <w:rPr>
          <w:rFonts w:ascii="仿宋" w:eastAsia="仿宋" w:hAnsi="仿宋"/>
          <w:bCs/>
          <w:sz w:val="28"/>
          <w:szCs w:val="28"/>
        </w:rPr>
      </w:pPr>
      <w:bookmarkStart w:id="0" w:name="_Hlk233723526"/>
      <w:r w:rsidRPr="00B10A74">
        <w:rPr>
          <w:rFonts w:ascii="方正小标宋简体" w:eastAsia="方正小标宋简体" w:hAnsi="方正小标宋简体" w:hint="eastAsia"/>
          <w:sz w:val="44"/>
          <w:szCs w:val="44"/>
        </w:rPr>
        <w:t>上海海事大学</w:t>
      </w:r>
      <w:r w:rsidR="00884B46" w:rsidRPr="00B10A74">
        <w:rPr>
          <w:rFonts w:ascii="方正小标宋简体" w:eastAsia="方正小标宋简体" w:hAnsi="方正小标宋简体" w:hint="eastAsia"/>
          <w:sz w:val="44"/>
          <w:szCs w:val="44"/>
        </w:rPr>
        <w:t>2026年</w:t>
      </w:r>
      <w:r w:rsidR="0015307D">
        <w:rPr>
          <w:rFonts w:ascii="方正小标宋简体" w:eastAsia="方正小标宋简体" w:hAnsi="方正小标宋简体" w:hint="eastAsia"/>
          <w:sz w:val="44"/>
          <w:szCs w:val="44"/>
        </w:rPr>
        <w:t>工作人员</w:t>
      </w:r>
      <w:r w:rsidR="00884B46" w:rsidRPr="00B10A74">
        <w:rPr>
          <w:rFonts w:ascii="方正小标宋简体" w:eastAsia="方正小标宋简体" w:hAnsi="方正小标宋简体" w:hint="eastAsia"/>
          <w:sz w:val="44"/>
          <w:szCs w:val="44"/>
        </w:rPr>
        <w:t>招聘</w:t>
      </w:r>
      <w:r w:rsidR="002466A9" w:rsidRPr="00B10A74">
        <w:rPr>
          <w:rFonts w:ascii="方正小标宋简体" w:eastAsia="方正小标宋简体" w:hAnsi="方正小标宋简体" w:hint="eastAsia"/>
          <w:sz w:val="44"/>
          <w:szCs w:val="44"/>
        </w:rPr>
        <w:t>计划</w:t>
      </w:r>
      <w:r w:rsidR="0015307D">
        <w:rPr>
          <w:rFonts w:ascii="方正小标宋简体" w:eastAsia="方正小标宋简体" w:hAnsi="方正小标宋简体" w:hint="eastAsia"/>
          <w:sz w:val="44"/>
          <w:szCs w:val="44"/>
        </w:rPr>
        <w:t>（第二批）</w:t>
      </w:r>
    </w:p>
    <w:tbl>
      <w:tblPr>
        <w:tblStyle w:val="af"/>
        <w:tblW w:w="15174" w:type="dxa"/>
        <w:jc w:val="center"/>
        <w:tblLook w:val="04A0" w:firstRow="1" w:lastRow="0" w:firstColumn="1" w:lastColumn="0" w:noHBand="0" w:noVBand="1"/>
      </w:tblPr>
      <w:tblGrid>
        <w:gridCol w:w="562"/>
        <w:gridCol w:w="1276"/>
        <w:gridCol w:w="709"/>
        <w:gridCol w:w="850"/>
        <w:gridCol w:w="7655"/>
        <w:gridCol w:w="4122"/>
      </w:tblGrid>
      <w:tr w:rsidR="00771B79" w:rsidRPr="00771B79" w14:paraId="1D89D87F" w14:textId="4101B96E" w:rsidTr="00637AB6">
        <w:trPr>
          <w:jc w:val="center"/>
        </w:trPr>
        <w:tc>
          <w:tcPr>
            <w:tcW w:w="562" w:type="dxa"/>
            <w:vAlign w:val="center"/>
          </w:tcPr>
          <w:p w14:paraId="3A16BE19" w14:textId="4E58857B" w:rsidR="0015307D" w:rsidRPr="00771B79" w:rsidRDefault="0015307D" w:rsidP="00771B79">
            <w:pPr>
              <w:spacing w:line="340" w:lineRule="exact"/>
              <w:jc w:val="center"/>
              <w:rPr>
                <w:rFonts w:ascii="黑体" w:eastAsia="黑体" w:hAnsi="黑体"/>
                <w:bCs/>
                <w:sz w:val="24"/>
                <w:szCs w:val="21"/>
              </w:rPr>
            </w:pPr>
            <w:r w:rsidRPr="00771B79">
              <w:rPr>
                <w:rFonts w:ascii="黑体" w:eastAsia="黑体" w:hAnsi="黑体" w:hint="eastAsia"/>
                <w:bCs/>
                <w:sz w:val="24"/>
                <w:szCs w:val="21"/>
              </w:rPr>
              <w:t>序号</w:t>
            </w:r>
          </w:p>
        </w:tc>
        <w:tc>
          <w:tcPr>
            <w:tcW w:w="1276" w:type="dxa"/>
            <w:vAlign w:val="center"/>
          </w:tcPr>
          <w:p w14:paraId="15879A47" w14:textId="0EFAE7E9" w:rsidR="0015307D" w:rsidRPr="00771B79" w:rsidRDefault="0015307D" w:rsidP="00771B79">
            <w:pPr>
              <w:spacing w:line="340" w:lineRule="exact"/>
              <w:ind w:leftChars="-50" w:left="-105" w:rightChars="-50" w:right="-105"/>
              <w:jc w:val="center"/>
              <w:rPr>
                <w:rFonts w:ascii="黑体" w:eastAsia="黑体" w:hAnsi="黑体"/>
                <w:bCs/>
                <w:sz w:val="24"/>
                <w:szCs w:val="21"/>
              </w:rPr>
            </w:pPr>
            <w:r w:rsidRPr="00771B79">
              <w:rPr>
                <w:rFonts w:ascii="黑体" w:eastAsia="黑体" w:hAnsi="黑体" w:hint="eastAsia"/>
                <w:bCs/>
                <w:sz w:val="24"/>
                <w:szCs w:val="21"/>
              </w:rPr>
              <w:t>招聘</w:t>
            </w:r>
            <w:r w:rsidR="00CE3AA9">
              <w:rPr>
                <w:rFonts w:ascii="黑体" w:eastAsia="黑体" w:hAnsi="黑体"/>
                <w:bCs/>
                <w:sz w:val="24"/>
                <w:szCs w:val="21"/>
              </w:rPr>
              <w:br/>
            </w:r>
            <w:r w:rsidRPr="00771B79">
              <w:rPr>
                <w:rFonts w:ascii="黑体" w:eastAsia="黑体" w:hAnsi="黑体" w:hint="eastAsia"/>
                <w:bCs/>
                <w:sz w:val="24"/>
                <w:szCs w:val="21"/>
              </w:rPr>
              <w:t>部门</w:t>
            </w:r>
          </w:p>
        </w:tc>
        <w:tc>
          <w:tcPr>
            <w:tcW w:w="709" w:type="dxa"/>
            <w:vAlign w:val="center"/>
          </w:tcPr>
          <w:p w14:paraId="476F7C7A" w14:textId="777109D6" w:rsidR="0015307D" w:rsidRPr="00771B79" w:rsidRDefault="0015307D" w:rsidP="00771B79">
            <w:pPr>
              <w:spacing w:line="340" w:lineRule="exact"/>
              <w:ind w:leftChars="-50" w:left="-105" w:rightChars="-50" w:right="-105"/>
              <w:jc w:val="center"/>
              <w:rPr>
                <w:rFonts w:ascii="黑体" w:eastAsia="黑体" w:hAnsi="黑体"/>
                <w:bCs/>
                <w:sz w:val="24"/>
                <w:szCs w:val="21"/>
              </w:rPr>
            </w:pPr>
            <w:r w:rsidRPr="00771B79">
              <w:rPr>
                <w:rFonts w:ascii="黑体" w:eastAsia="黑体" w:hAnsi="黑体" w:hint="eastAsia"/>
                <w:bCs/>
                <w:sz w:val="24"/>
                <w:szCs w:val="21"/>
              </w:rPr>
              <w:t>招聘岗位</w:t>
            </w:r>
          </w:p>
        </w:tc>
        <w:tc>
          <w:tcPr>
            <w:tcW w:w="850" w:type="dxa"/>
            <w:vAlign w:val="center"/>
          </w:tcPr>
          <w:p w14:paraId="0E365D6E" w14:textId="60D78754" w:rsidR="0015307D" w:rsidRPr="00771B79" w:rsidRDefault="0015307D" w:rsidP="00771B79">
            <w:pPr>
              <w:spacing w:line="340" w:lineRule="exact"/>
              <w:jc w:val="center"/>
              <w:rPr>
                <w:rFonts w:ascii="黑体" w:eastAsia="黑体" w:hAnsi="黑体"/>
                <w:bCs/>
                <w:sz w:val="24"/>
                <w:szCs w:val="21"/>
              </w:rPr>
            </w:pPr>
            <w:r w:rsidRPr="00771B79">
              <w:rPr>
                <w:rFonts w:ascii="黑体" w:eastAsia="黑体" w:hAnsi="黑体" w:hint="eastAsia"/>
                <w:bCs/>
                <w:sz w:val="24"/>
                <w:szCs w:val="21"/>
              </w:rPr>
              <w:t>招聘人数</w:t>
            </w:r>
          </w:p>
        </w:tc>
        <w:tc>
          <w:tcPr>
            <w:tcW w:w="7655" w:type="dxa"/>
            <w:vAlign w:val="center"/>
          </w:tcPr>
          <w:p w14:paraId="56AAEAF3" w14:textId="6E7A556B" w:rsidR="0015307D" w:rsidRPr="00771B79" w:rsidRDefault="0015307D" w:rsidP="00771B79">
            <w:pPr>
              <w:spacing w:line="340" w:lineRule="exact"/>
              <w:jc w:val="center"/>
              <w:rPr>
                <w:rFonts w:ascii="黑体" w:eastAsia="黑体" w:hAnsi="黑体"/>
                <w:bCs/>
                <w:sz w:val="24"/>
                <w:szCs w:val="21"/>
              </w:rPr>
            </w:pPr>
            <w:r w:rsidRPr="00771B79">
              <w:rPr>
                <w:rFonts w:ascii="黑体" w:eastAsia="黑体" w:hAnsi="黑体" w:hint="eastAsia"/>
                <w:bCs/>
                <w:sz w:val="24"/>
                <w:szCs w:val="21"/>
              </w:rPr>
              <w:t>岗位要求</w:t>
            </w:r>
          </w:p>
        </w:tc>
        <w:tc>
          <w:tcPr>
            <w:tcW w:w="4122" w:type="dxa"/>
            <w:vAlign w:val="center"/>
          </w:tcPr>
          <w:p w14:paraId="7A339390" w14:textId="78DA0DAD" w:rsidR="0015307D" w:rsidRPr="00771B79" w:rsidRDefault="0015307D" w:rsidP="00771B79">
            <w:pPr>
              <w:spacing w:line="340" w:lineRule="exact"/>
              <w:jc w:val="center"/>
              <w:rPr>
                <w:rFonts w:ascii="黑体" w:eastAsia="黑体" w:hAnsi="黑体"/>
                <w:bCs/>
                <w:sz w:val="24"/>
                <w:szCs w:val="21"/>
              </w:rPr>
            </w:pPr>
            <w:r w:rsidRPr="00771B79">
              <w:rPr>
                <w:rFonts w:ascii="黑体" w:eastAsia="黑体" w:hAnsi="黑体" w:hint="eastAsia"/>
                <w:bCs/>
                <w:sz w:val="24"/>
                <w:szCs w:val="21"/>
              </w:rPr>
              <w:t>招聘条件</w:t>
            </w:r>
          </w:p>
        </w:tc>
      </w:tr>
      <w:tr w:rsidR="00CA6820" w:rsidRPr="00771B79" w14:paraId="4739F1E6" w14:textId="5760E50C" w:rsidTr="00637AB6">
        <w:trPr>
          <w:trHeight w:val="3278"/>
          <w:jc w:val="center"/>
        </w:trPr>
        <w:tc>
          <w:tcPr>
            <w:tcW w:w="562" w:type="dxa"/>
            <w:vAlign w:val="center"/>
          </w:tcPr>
          <w:p w14:paraId="4C43315D" w14:textId="11C7445B" w:rsidR="0015307D" w:rsidRPr="00771B79" w:rsidRDefault="0015307D" w:rsidP="00771B79">
            <w:pPr>
              <w:spacing w:line="340" w:lineRule="exact"/>
              <w:jc w:val="center"/>
              <w:rPr>
                <w:rFonts w:ascii="仿宋_GB2312" w:eastAsia="仿宋_GB2312" w:hAnsi="仿宋"/>
                <w:sz w:val="24"/>
                <w:szCs w:val="21"/>
              </w:rPr>
            </w:pPr>
            <w:r w:rsidRPr="00771B79">
              <w:rPr>
                <w:rFonts w:ascii="仿宋_GB2312" w:eastAsia="仿宋_GB2312" w:hAnsi="仿宋" w:hint="eastAsia"/>
                <w:sz w:val="24"/>
                <w:szCs w:val="21"/>
              </w:rPr>
              <w:t>1</w:t>
            </w:r>
          </w:p>
        </w:tc>
        <w:tc>
          <w:tcPr>
            <w:tcW w:w="1276" w:type="dxa"/>
            <w:vAlign w:val="center"/>
          </w:tcPr>
          <w:p w14:paraId="48C9A396" w14:textId="1417D3BC" w:rsidR="0015307D" w:rsidRPr="00771B79" w:rsidRDefault="0015307D" w:rsidP="00771B79">
            <w:pPr>
              <w:spacing w:line="340" w:lineRule="exact"/>
              <w:jc w:val="center"/>
              <w:rPr>
                <w:rFonts w:ascii="仿宋_GB2312" w:eastAsia="仿宋_GB2312" w:hAnsi="仿宋"/>
                <w:sz w:val="24"/>
                <w:szCs w:val="21"/>
              </w:rPr>
            </w:pPr>
            <w:r w:rsidRPr="00771B79">
              <w:rPr>
                <w:rFonts w:ascii="仿宋_GB2312" w:eastAsia="仿宋_GB2312" w:hAnsi="仿宋" w:hint="eastAsia"/>
                <w:sz w:val="24"/>
                <w:szCs w:val="21"/>
              </w:rPr>
              <w:t>上海国际航运研究中心</w:t>
            </w:r>
          </w:p>
        </w:tc>
        <w:tc>
          <w:tcPr>
            <w:tcW w:w="709" w:type="dxa"/>
            <w:vAlign w:val="center"/>
          </w:tcPr>
          <w:p w14:paraId="0C28F289" w14:textId="71229861" w:rsidR="0015307D" w:rsidRPr="00771B79" w:rsidRDefault="0015307D" w:rsidP="00771B79">
            <w:pPr>
              <w:spacing w:line="340" w:lineRule="exact"/>
              <w:jc w:val="center"/>
              <w:rPr>
                <w:rFonts w:ascii="仿宋_GB2312" w:eastAsia="仿宋_GB2312" w:hAnsi="仿宋"/>
                <w:sz w:val="24"/>
                <w:szCs w:val="21"/>
              </w:rPr>
            </w:pPr>
            <w:r w:rsidRPr="00771B79">
              <w:rPr>
                <w:rFonts w:ascii="仿宋_GB2312" w:eastAsia="仿宋_GB2312" w:hAnsi="仿宋" w:hint="eastAsia"/>
                <w:sz w:val="24"/>
                <w:szCs w:val="21"/>
              </w:rPr>
              <w:t>研究人员</w:t>
            </w:r>
          </w:p>
        </w:tc>
        <w:tc>
          <w:tcPr>
            <w:tcW w:w="850" w:type="dxa"/>
            <w:vAlign w:val="center"/>
          </w:tcPr>
          <w:p w14:paraId="7A95936C" w14:textId="4DCDC0B7" w:rsidR="0015307D" w:rsidRPr="00771B79" w:rsidRDefault="0015307D" w:rsidP="00771B79">
            <w:pPr>
              <w:spacing w:line="340" w:lineRule="exact"/>
              <w:jc w:val="center"/>
              <w:rPr>
                <w:rFonts w:ascii="仿宋_GB2312" w:eastAsia="仿宋_GB2312" w:hAnsi="仿宋"/>
                <w:sz w:val="24"/>
                <w:szCs w:val="21"/>
              </w:rPr>
            </w:pPr>
            <w:r w:rsidRPr="00771B79">
              <w:rPr>
                <w:rFonts w:ascii="仿宋_GB2312" w:eastAsia="仿宋_GB2312" w:hAnsi="仿宋" w:hint="eastAsia"/>
                <w:sz w:val="24"/>
                <w:szCs w:val="21"/>
              </w:rPr>
              <w:t>2</w:t>
            </w:r>
          </w:p>
        </w:tc>
        <w:tc>
          <w:tcPr>
            <w:tcW w:w="7655" w:type="dxa"/>
            <w:vAlign w:val="center"/>
          </w:tcPr>
          <w:p w14:paraId="47686468" w14:textId="04FF7F9B" w:rsidR="00CA6820" w:rsidRPr="00771B79" w:rsidRDefault="00CA6820" w:rsidP="00637AB6">
            <w:pPr>
              <w:spacing w:line="460" w:lineRule="exact"/>
              <w:jc w:val="left"/>
              <w:rPr>
                <w:rFonts w:ascii="仿宋_GB2312" w:eastAsia="仿宋_GB2312" w:hAnsi="仿宋" w:cs="Times New Roman"/>
                <w:sz w:val="24"/>
                <w:szCs w:val="21"/>
              </w:rPr>
            </w:pPr>
            <w:r w:rsidRPr="00771B79">
              <w:rPr>
                <w:rFonts w:ascii="仿宋_GB2312" w:eastAsia="仿宋_GB2312" w:hAnsi="仿宋" w:cs="Times New Roman" w:hint="eastAsia"/>
                <w:sz w:val="24"/>
                <w:szCs w:val="21"/>
              </w:rPr>
              <w:t>1.博士学位（交通运输、国际贸易、经济管理、法律</w:t>
            </w:r>
            <w:r w:rsidR="005029D2">
              <w:rPr>
                <w:rFonts w:ascii="仿宋_GB2312" w:eastAsia="仿宋_GB2312" w:hAnsi="仿宋" w:cs="Times New Roman" w:hint="eastAsia"/>
                <w:sz w:val="24"/>
                <w:szCs w:val="21"/>
              </w:rPr>
              <w:t>、</w:t>
            </w:r>
            <w:r w:rsidR="005029D2" w:rsidRPr="00771B79">
              <w:rPr>
                <w:rFonts w:ascii="仿宋_GB2312" w:eastAsia="仿宋_GB2312" w:hAnsi="仿宋" w:cs="Times New Roman" w:hint="eastAsia"/>
                <w:sz w:val="24"/>
                <w:szCs w:val="21"/>
              </w:rPr>
              <w:t>计算机、应用数学、统计</w:t>
            </w:r>
            <w:r w:rsidRPr="00771B79">
              <w:rPr>
                <w:rFonts w:ascii="仿宋_GB2312" w:eastAsia="仿宋_GB2312" w:hAnsi="仿宋" w:cs="Times New Roman" w:hint="eastAsia"/>
                <w:sz w:val="24"/>
                <w:szCs w:val="21"/>
              </w:rPr>
              <w:t>等相关专业）；</w:t>
            </w:r>
          </w:p>
          <w:p w14:paraId="0AE0CE30" w14:textId="7A996FDF" w:rsidR="00CA6820" w:rsidRPr="00771B79" w:rsidRDefault="00CA6820" w:rsidP="00637AB6">
            <w:pPr>
              <w:spacing w:line="460" w:lineRule="exact"/>
              <w:jc w:val="left"/>
              <w:rPr>
                <w:rFonts w:ascii="仿宋_GB2312" w:eastAsia="仿宋_GB2312" w:hAnsi="仿宋" w:cs="Times New Roman"/>
                <w:sz w:val="24"/>
                <w:szCs w:val="21"/>
              </w:rPr>
            </w:pPr>
            <w:r w:rsidRPr="00771B79">
              <w:rPr>
                <w:rFonts w:ascii="仿宋_GB2312" w:eastAsia="仿宋_GB2312" w:hAnsi="仿宋" w:cs="Times New Roman" w:hint="eastAsia"/>
                <w:sz w:val="24"/>
                <w:szCs w:val="21"/>
              </w:rPr>
              <w:t>2.年龄原则上不超过38岁（198</w:t>
            </w:r>
            <w:r w:rsidRPr="005029D2">
              <w:rPr>
                <w:rFonts w:ascii="仿宋_GB2312" w:eastAsia="仿宋_GB2312" w:hAnsi="仿宋" w:cs="Times New Roman" w:hint="eastAsia"/>
                <w:sz w:val="24"/>
                <w:szCs w:val="21"/>
              </w:rPr>
              <w:t>8年</w:t>
            </w:r>
            <w:r w:rsidR="003B567A" w:rsidRPr="005029D2">
              <w:rPr>
                <w:rFonts w:ascii="仿宋_GB2312" w:eastAsia="仿宋_GB2312" w:hAnsi="仿宋" w:cs="Times New Roman"/>
                <w:sz w:val="24"/>
                <w:szCs w:val="21"/>
              </w:rPr>
              <w:t>9</w:t>
            </w:r>
            <w:r w:rsidRPr="005029D2">
              <w:rPr>
                <w:rFonts w:ascii="仿宋_GB2312" w:eastAsia="仿宋_GB2312" w:hAnsi="仿宋" w:cs="Times New Roman" w:hint="eastAsia"/>
                <w:sz w:val="24"/>
                <w:szCs w:val="21"/>
              </w:rPr>
              <w:t>月30日以后</w:t>
            </w:r>
            <w:r w:rsidRPr="00771B79">
              <w:rPr>
                <w:rFonts w:ascii="仿宋_GB2312" w:eastAsia="仿宋_GB2312" w:hAnsi="仿宋" w:cs="Times New Roman" w:hint="eastAsia"/>
                <w:sz w:val="24"/>
                <w:szCs w:val="21"/>
              </w:rPr>
              <w:t>出生）；</w:t>
            </w:r>
          </w:p>
          <w:p w14:paraId="6D52CA32" w14:textId="1D92605D" w:rsidR="00CA6820" w:rsidRPr="00771B79" w:rsidRDefault="00CA6820" w:rsidP="00637AB6">
            <w:pPr>
              <w:spacing w:line="460" w:lineRule="exact"/>
              <w:jc w:val="left"/>
              <w:rPr>
                <w:rFonts w:ascii="仿宋_GB2312" w:eastAsia="仿宋_GB2312" w:hAnsi="仿宋" w:cs="Times New Roman"/>
                <w:sz w:val="24"/>
                <w:szCs w:val="21"/>
              </w:rPr>
            </w:pPr>
            <w:r w:rsidRPr="00771B79">
              <w:rPr>
                <w:rFonts w:ascii="仿宋_GB2312" w:eastAsia="仿宋_GB2312" w:hAnsi="仿宋" w:cs="Times New Roman" w:hint="eastAsia"/>
                <w:sz w:val="24"/>
                <w:szCs w:val="21"/>
              </w:rPr>
              <w:t>3.对航运、港口、交通领域业务有较深的了解；擅长航运信息化/港航大数据/航运服务/航运政策等研究；</w:t>
            </w:r>
          </w:p>
          <w:p w14:paraId="1C23DA4D" w14:textId="77777777" w:rsidR="00CA6820" w:rsidRPr="00771B79" w:rsidRDefault="00CA6820" w:rsidP="00637AB6">
            <w:pPr>
              <w:spacing w:line="460" w:lineRule="exact"/>
              <w:jc w:val="left"/>
              <w:rPr>
                <w:rFonts w:ascii="仿宋_GB2312" w:eastAsia="仿宋_GB2312" w:hAnsi="仿宋" w:cs="Times New Roman"/>
                <w:sz w:val="24"/>
                <w:szCs w:val="21"/>
              </w:rPr>
            </w:pPr>
            <w:r w:rsidRPr="00771B79">
              <w:rPr>
                <w:rFonts w:ascii="仿宋_GB2312" w:eastAsia="仿宋_GB2312" w:hAnsi="仿宋" w:cs="Times New Roman" w:hint="eastAsia"/>
                <w:sz w:val="24"/>
                <w:szCs w:val="21"/>
              </w:rPr>
              <w:t>4.具有较好的表达能力和英语听说写能力；</w:t>
            </w:r>
          </w:p>
          <w:p w14:paraId="57457F95" w14:textId="267A7273" w:rsidR="0015307D" w:rsidRPr="00771B79" w:rsidRDefault="00CA6820" w:rsidP="00637AB6">
            <w:pPr>
              <w:pStyle w:val="a"/>
              <w:widowControl w:val="0"/>
              <w:numPr>
                <w:ilvl w:val="0"/>
                <w:numId w:val="0"/>
              </w:numPr>
              <w:spacing w:after="0" w:line="460" w:lineRule="exact"/>
              <w:jc w:val="both"/>
              <w:rPr>
                <w:rFonts w:ascii="仿宋_GB2312" w:eastAsia="仿宋_GB2312" w:hAnsi="仿宋" w:cs="Times New Roman"/>
                <w:kern w:val="2"/>
                <w:szCs w:val="21"/>
                <w:lang w:eastAsia="zh-CN"/>
              </w:rPr>
            </w:pPr>
            <w:r w:rsidRPr="00771B79">
              <w:rPr>
                <w:rFonts w:ascii="仿宋_GB2312" w:eastAsia="仿宋_GB2312" w:hAnsi="仿宋" w:cs="Times New Roman" w:hint="eastAsia"/>
                <w:kern w:val="2"/>
                <w:szCs w:val="21"/>
                <w:lang w:eastAsia="zh-CN"/>
              </w:rPr>
              <w:t>5.主持或作为主要成员参加过省部级及以上项目经历者优先。</w:t>
            </w:r>
          </w:p>
        </w:tc>
        <w:tc>
          <w:tcPr>
            <w:tcW w:w="4122" w:type="dxa"/>
            <w:vMerge w:val="restart"/>
            <w:vAlign w:val="center"/>
          </w:tcPr>
          <w:p w14:paraId="617898C8" w14:textId="77777777" w:rsidR="00771B79" w:rsidRPr="00771B79" w:rsidRDefault="00771B79" w:rsidP="00637AB6">
            <w:pPr>
              <w:spacing w:line="460" w:lineRule="exact"/>
              <w:jc w:val="left"/>
              <w:rPr>
                <w:rFonts w:ascii="仿宋_GB2312" w:eastAsia="仿宋_GB2312" w:hAnsi="仿宋" w:cs="Times New Roman"/>
                <w:sz w:val="24"/>
                <w:szCs w:val="21"/>
              </w:rPr>
            </w:pPr>
            <w:r w:rsidRPr="00771B79">
              <w:rPr>
                <w:rFonts w:ascii="仿宋_GB2312" w:eastAsia="仿宋_GB2312" w:hAnsi="仿宋" w:cs="Times New Roman" w:hint="eastAsia"/>
                <w:sz w:val="24"/>
                <w:szCs w:val="21"/>
              </w:rPr>
              <w:t>1.拥护党的方针政策，遵守国家法律法规及学校的规章制度，具有良好的职业道德和敬业精神，师德高尚、品行端正；</w:t>
            </w:r>
          </w:p>
          <w:p w14:paraId="6A8A28FD" w14:textId="77777777" w:rsidR="00771B79" w:rsidRPr="00771B79" w:rsidRDefault="00771B79" w:rsidP="00637AB6">
            <w:pPr>
              <w:spacing w:line="460" w:lineRule="exact"/>
              <w:jc w:val="left"/>
              <w:rPr>
                <w:rFonts w:ascii="仿宋_GB2312" w:eastAsia="仿宋_GB2312" w:hAnsi="仿宋" w:cs="Times New Roman"/>
                <w:sz w:val="24"/>
                <w:szCs w:val="21"/>
              </w:rPr>
            </w:pPr>
            <w:r w:rsidRPr="00771B79">
              <w:rPr>
                <w:rFonts w:ascii="仿宋_GB2312" w:eastAsia="仿宋_GB2312" w:hAnsi="仿宋" w:cs="Times New Roman" w:hint="eastAsia"/>
                <w:sz w:val="24"/>
                <w:szCs w:val="21"/>
              </w:rPr>
              <w:t>2.具备正常履行岗位职责所需的身体条件和心理素质；</w:t>
            </w:r>
          </w:p>
          <w:p w14:paraId="5153672C" w14:textId="77777777" w:rsidR="00771B79" w:rsidRPr="00771B79" w:rsidRDefault="00771B79" w:rsidP="00637AB6">
            <w:pPr>
              <w:spacing w:line="460" w:lineRule="exact"/>
              <w:jc w:val="left"/>
              <w:rPr>
                <w:rFonts w:ascii="仿宋_GB2312" w:eastAsia="仿宋_GB2312" w:hAnsi="仿宋" w:cs="Times New Roman"/>
                <w:sz w:val="24"/>
                <w:szCs w:val="21"/>
              </w:rPr>
            </w:pPr>
            <w:r w:rsidRPr="00771B79">
              <w:rPr>
                <w:rFonts w:ascii="仿宋_GB2312" w:eastAsia="仿宋_GB2312" w:hAnsi="仿宋" w:cs="Times New Roman" w:hint="eastAsia"/>
                <w:sz w:val="24"/>
                <w:szCs w:val="21"/>
              </w:rPr>
              <w:t>3.具备扎实的理论基础、较高的学术水平和科研能力，以及较强的沟通协调能力与团结协作精神；</w:t>
            </w:r>
          </w:p>
          <w:p w14:paraId="3B3FE6B6" w14:textId="01A7BCF8" w:rsidR="0015307D" w:rsidRPr="00771B79" w:rsidRDefault="00771B79" w:rsidP="00637AB6">
            <w:pPr>
              <w:spacing w:line="460" w:lineRule="exact"/>
              <w:jc w:val="left"/>
              <w:rPr>
                <w:rFonts w:ascii="仿宋_GB2312" w:eastAsia="仿宋_GB2312" w:hAnsi="仿宋" w:cs="Times New Roman"/>
                <w:sz w:val="24"/>
                <w:szCs w:val="21"/>
              </w:rPr>
            </w:pPr>
            <w:r w:rsidRPr="00771B79">
              <w:rPr>
                <w:rFonts w:ascii="仿宋_GB2312" w:eastAsia="仿宋_GB2312" w:hAnsi="仿宋" w:cs="Times New Roman"/>
                <w:sz w:val="24"/>
                <w:szCs w:val="21"/>
              </w:rPr>
              <w:t>4</w:t>
            </w:r>
            <w:r w:rsidRPr="00771B79">
              <w:rPr>
                <w:rFonts w:ascii="仿宋_GB2312" w:eastAsia="仿宋_GB2312" w:hAnsi="仿宋" w:cs="Times New Roman" w:hint="eastAsia"/>
                <w:sz w:val="24"/>
                <w:szCs w:val="21"/>
              </w:rPr>
              <w:t>.外省市社会人员，须持有上海市居住证一年以上（在有效期内，计算截止时间为</w:t>
            </w:r>
            <w:r w:rsidRPr="005029D2">
              <w:rPr>
                <w:rFonts w:ascii="仿宋_GB2312" w:eastAsia="仿宋_GB2312" w:hAnsi="仿宋" w:cs="Times New Roman" w:hint="eastAsia"/>
                <w:sz w:val="24"/>
                <w:szCs w:val="21"/>
              </w:rPr>
              <w:t>2026年</w:t>
            </w:r>
            <w:r w:rsidR="005029D2" w:rsidRPr="005029D2">
              <w:rPr>
                <w:rFonts w:ascii="仿宋_GB2312" w:eastAsia="仿宋_GB2312" w:hAnsi="仿宋" w:cs="Times New Roman"/>
                <w:sz w:val="24"/>
                <w:szCs w:val="21"/>
              </w:rPr>
              <w:t>9</w:t>
            </w:r>
            <w:r w:rsidRPr="005029D2">
              <w:rPr>
                <w:rFonts w:ascii="仿宋_GB2312" w:eastAsia="仿宋_GB2312" w:hAnsi="仿宋" w:cs="Times New Roman" w:hint="eastAsia"/>
                <w:sz w:val="24"/>
                <w:szCs w:val="21"/>
              </w:rPr>
              <w:t>月30日）；外</w:t>
            </w:r>
            <w:r w:rsidRPr="00771B79">
              <w:rPr>
                <w:rFonts w:ascii="仿宋_GB2312" w:eastAsia="仿宋_GB2312" w:hAnsi="仿宋" w:cs="Times New Roman" w:hint="eastAsia"/>
                <w:sz w:val="24"/>
                <w:szCs w:val="21"/>
              </w:rPr>
              <w:t>省市高级专业技术人员、符合条件的留学回国人员和应届毕业生，不受本市居住证满一年的限制。</w:t>
            </w:r>
          </w:p>
        </w:tc>
      </w:tr>
      <w:tr w:rsidR="00771B79" w:rsidRPr="00771B79" w14:paraId="741E725E" w14:textId="5E42BB6A" w:rsidTr="00637AB6">
        <w:trPr>
          <w:trHeight w:val="3537"/>
          <w:jc w:val="center"/>
        </w:trPr>
        <w:tc>
          <w:tcPr>
            <w:tcW w:w="562" w:type="dxa"/>
            <w:vAlign w:val="center"/>
          </w:tcPr>
          <w:p w14:paraId="1501F1BA" w14:textId="249615C7" w:rsidR="0015307D" w:rsidRPr="00771B79" w:rsidRDefault="0015307D" w:rsidP="00771B79">
            <w:pPr>
              <w:spacing w:line="340" w:lineRule="exact"/>
              <w:jc w:val="center"/>
              <w:rPr>
                <w:rFonts w:ascii="仿宋_GB2312" w:eastAsia="仿宋_GB2312" w:hAnsi="仿宋"/>
                <w:sz w:val="24"/>
                <w:szCs w:val="21"/>
              </w:rPr>
            </w:pPr>
            <w:r w:rsidRPr="00771B79">
              <w:rPr>
                <w:rFonts w:ascii="仿宋_GB2312" w:eastAsia="仿宋_GB2312" w:hAnsi="仿宋" w:hint="eastAsia"/>
                <w:sz w:val="24"/>
                <w:szCs w:val="21"/>
              </w:rPr>
              <w:t>2</w:t>
            </w:r>
          </w:p>
        </w:tc>
        <w:tc>
          <w:tcPr>
            <w:tcW w:w="1276" w:type="dxa"/>
            <w:vAlign w:val="center"/>
          </w:tcPr>
          <w:p w14:paraId="06A33900" w14:textId="1DAB7C73" w:rsidR="0015307D" w:rsidRPr="00771B79" w:rsidRDefault="0015307D" w:rsidP="00771B79">
            <w:pPr>
              <w:spacing w:line="340" w:lineRule="exact"/>
              <w:jc w:val="center"/>
              <w:rPr>
                <w:rFonts w:ascii="仿宋_GB2312" w:eastAsia="仿宋_GB2312" w:hAnsi="仿宋"/>
                <w:sz w:val="24"/>
                <w:szCs w:val="21"/>
              </w:rPr>
            </w:pPr>
            <w:r w:rsidRPr="00771B79">
              <w:rPr>
                <w:rFonts w:ascii="仿宋_GB2312" w:eastAsia="仿宋_GB2312" w:hAnsi="仿宋" w:hint="eastAsia"/>
                <w:sz w:val="24"/>
                <w:szCs w:val="21"/>
              </w:rPr>
              <w:t>期刊中心</w:t>
            </w:r>
          </w:p>
        </w:tc>
        <w:tc>
          <w:tcPr>
            <w:tcW w:w="709" w:type="dxa"/>
            <w:vAlign w:val="center"/>
          </w:tcPr>
          <w:p w14:paraId="1DC7794D" w14:textId="7B96FB5D" w:rsidR="0015307D" w:rsidRPr="00771B79" w:rsidRDefault="0015307D" w:rsidP="00771B79">
            <w:pPr>
              <w:spacing w:line="340" w:lineRule="exact"/>
              <w:jc w:val="center"/>
              <w:rPr>
                <w:rFonts w:ascii="仿宋_GB2312" w:eastAsia="仿宋_GB2312" w:hAnsi="仿宋"/>
                <w:sz w:val="24"/>
                <w:szCs w:val="21"/>
              </w:rPr>
            </w:pPr>
            <w:r w:rsidRPr="00771B79">
              <w:rPr>
                <w:rFonts w:ascii="仿宋_GB2312" w:eastAsia="仿宋_GB2312" w:hAnsi="仿宋" w:hint="eastAsia"/>
                <w:sz w:val="24"/>
                <w:szCs w:val="21"/>
              </w:rPr>
              <w:t>主任</w:t>
            </w:r>
          </w:p>
        </w:tc>
        <w:tc>
          <w:tcPr>
            <w:tcW w:w="850" w:type="dxa"/>
            <w:vAlign w:val="center"/>
          </w:tcPr>
          <w:p w14:paraId="3ECE72F7" w14:textId="38472D8E" w:rsidR="0015307D" w:rsidRPr="00771B79" w:rsidRDefault="0015307D" w:rsidP="00771B79">
            <w:pPr>
              <w:spacing w:line="340" w:lineRule="exact"/>
              <w:jc w:val="center"/>
              <w:rPr>
                <w:rFonts w:ascii="仿宋_GB2312" w:eastAsia="仿宋_GB2312" w:hAnsi="仿宋"/>
                <w:sz w:val="24"/>
                <w:szCs w:val="21"/>
              </w:rPr>
            </w:pPr>
            <w:r w:rsidRPr="00771B79">
              <w:rPr>
                <w:rFonts w:ascii="仿宋_GB2312" w:eastAsia="仿宋_GB2312" w:hAnsi="仿宋" w:hint="eastAsia"/>
                <w:sz w:val="24"/>
                <w:szCs w:val="21"/>
              </w:rPr>
              <w:t>1</w:t>
            </w:r>
          </w:p>
        </w:tc>
        <w:tc>
          <w:tcPr>
            <w:tcW w:w="7655" w:type="dxa"/>
            <w:vAlign w:val="center"/>
          </w:tcPr>
          <w:p w14:paraId="66135EF5" w14:textId="0B6E690D" w:rsidR="00B61B3C" w:rsidRDefault="00B61B3C" w:rsidP="00637AB6">
            <w:pPr>
              <w:pStyle w:val="a"/>
              <w:numPr>
                <w:ilvl w:val="0"/>
                <w:numId w:val="0"/>
              </w:numPr>
              <w:spacing w:line="460" w:lineRule="exact"/>
              <w:rPr>
                <w:rFonts w:ascii="仿宋_GB2312" w:eastAsia="仿宋_GB2312" w:hAnsi="仿宋"/>
                <w:color w:val="000000"/>
                <w:szCs w:val="21"/>
                <w:lang w:eastAsia="zh-CN"/>
              </w:rPr>
            </w:pPr>
            <w:r w:rsidRPr="00B61B3C">
              <w:rPr>
                <w:rFonts w:ascii="仿宋_GB2312" w:eastAsia="仿宋_GB2312" w:hAnsi="仿宋"/>
                <w:color w:val="000000"/>
                <w:szCs w:val="21"/>
                <w:lang w:eastAsia="zh-CN"/>
              </w:rPr>
              <w:t>1.</w:t>
            </w:r>
            <w:r w:rsidRPr="00B61B3C">
              <w:rPr>
                <w:rFonts w:ascii="仿宋_GB2312" w:eastAsia="仿宋_GB2312" w:hAnsi="仿宋" w:hint="eastAsia"/>
                <w:color w:val="000000"/>
                <w:szCs w:val="21"/>
                <w:lang w:eastAsia="zh-CN"/>
              </w:rPr>
              <w:t>硕士学位及以上</w:t>
            </w:r>
            <w:r>
              <w:rPr>
                <w:rFonts w:ascii="仿宋_GB2312" w:eastAsia="仿宋_GB2312" w:hAnsi="仿宋" w:hint="eastAsia"/>
                <w:color w:val="000000"/>
                <w:szCs w:val="21"/>
                <w:lang w:eastAsia="zh-CN"/>
              </w:rPr>
              <w:t>；</w:t>
            </w:r>
          </w:p>
          <w:p w14:paraId="51DACF0D" w14:textId="3278C0EF" w:rsidR="00B61B3C" w:rsidRPr="00B61B3C" w:rsidRDefault="00B61B3C" w:rsidP="00637AB6">
            <w:pPr>
              <w:pStyle w:val="a"/>
              <w:numPr>
                <w:ilvl w:val="0"/>
                <w:numId w:val="0"/>
              </w:numPr>
              <w:spacing w:line="460" w:lineRule="exact"/>
              <w:rPr>
                <w:rFonts w:ascii="仿宋_GB2312" w:eastAsia="仿宋_GB2312" w:hAnsi="仿宋"/>
                <w:color w:val="000000"/>
                <w:szCs w:val="21"/>
                <w:lang w:eastAsia="zh-CN"/>
              </w:rPr>
            </w:pPr>
            <w:r>
              <w:rPr>
                <w:rFonts w:ascii="仿宋_GB2312" w:eastAsia="仿宋_GB2312" w:hAnsi="仿宋" w:hint="eastAsia"/>
                <w:color w:val="000000"/>
                <w:szCs w:val="21"/>
                <w:lang w:eastAsia="zh-CN"/>
              </w:rPr>
              <w:t>2</w:t>
            </w:r>
            <w:r>
              <w:rPr>
                <w:rFonts w:ascii="仿宋_GB2312" w:eastAsia="仿宋_GB2312" w:hAnsi="仿宋"/>
                <w:color w:val="000000"/>
                <w:szCs w:val="21"/>
                <w:lang w:eastAsia="zh-CN"/>
              </w:rPr>
              <w:t>.</w:t>
            </w:r>
            <w:r w:rsidR="00976C6E" w:rsidRPr="00976C6E">
              <w:rPr>
                <w:rFonts w:ascii="仿宋_GB2312" w:eastAsia="仿宋_GB2312" w:hAnsi="仿宋" w:hint="eastAsia"/>
                <w:color w:val="000000"/>
                <w:szCs w:val="21"/>
                <w:lang w:eastAsia="zh-CN"/>
              </w:rPr>
              <w:t>具有正高级专业技术职务（编审），担任过核心期刊的主编或副主编</w:t>
            </w:r>
            <w:r>
              <w:rPr>
                <w:rFonts w:ascii="仿宋_GB2312" w:eastAsia="仿宋_GB2312" w:hAnsi="仿宋" w:hint="eastAsia"/>
                <w:color w:val="000000"/>
                <w:szCs w:val="21"/>
                <w:lang w:eastAsia="zh-CN"/>
              </w:rPr>
              <w:t>；</w:t>
            </w:r>
          </w:p>
          <w:p w14:paraId="524605B5" w14:textId="41D61BAE" w:rsidR="00B61B3C" w:rsidRPr="00B61B3C" w:rsidRDefault="00B61B3C" w:rsidP="00637AB6">
            <w:pPr>
              <w:pStyle w:val="a"/>
              <w:numPr>
                <w:ilvl w:val="0"/>
                <w:numId w:val="0"/>
              </w:numPr>
              <w:spacing w:line="460" w:lineRule="exact"/>
              <w:rPr>
                <w:rFonts w:ascii="仿宋_GB2312" w:eastAsia="仿宋_GB2312" w:hAnsi="仿宋"/>
                <w:color w:val="000000"/>
                <w:szCs w:val="21"/>
                <w:lang w:eastAsia="zh-CN"/>
              </w:rPr>
            </w:pPr>
            <w:r>
              <w:rPr>
                <w:rFonts w:ascii="仿宋_GB2312" w:eastAsia="仿宋_GB2312" w:hAnsi="仿宋"/>
                <w:color w:val="000000"/>
                <w:szCs w:val="21"/>
                <w:lang w:eastAsia="zh-CN"/>
              </w:rPr>
              <w:t>3</w:t>
            </w:r>
            <w:r w:rsidRPr="00B61B3C">
              <w:rPr>
                <w:rFonts w:ascii="仿宋_GB2312" w:eastAsia="仿宋_GB2312" w:hAnsi="仿宋"/>
                <w:color w:val="000000"/>
                <w:szCs w:val="21"/>
                <w:lang w:eastAsia="zh-CN"/>
              </w:rPr>
              <w:t>.</w:t>
            </w:r>
            <w:bookmarkStart w:id="1" w:name="_GoBack"/>
            <w:bookmarkEnd w:id="1"/>
            <w:r w:rsidR="00976C6E" w:rsidRPr="00976C6E">
              <w:rPr>
                <w:rFonts w:ascii="仿宋_GB2312" w:eastAsia="仿宋_GB2312" w:hAnsi="仿宋" w:hint="eastAsia"/>
                <w:color w:val="000000"/>
                <w:szCs w:val="21"/>
                <w:lang w:eastAsia="zh-CN"/>
              </w:rPr>
              <w:t>具有高校一流中、英文学术期刊集群化办刊实践经验、卓越的资源整合能力、出色的期刊管理能力</w:t>
            </w:r>
            <w:r w:rsidR="00FC03AF">
              <w:rPr>
                <w:rFonts w:ascii="仿宋_GB2312" w:eastAsia="仿宋_GB2312" w:hAnsi="仿宋" w:hint="eastAsia"/>
                <w:color w:val="000000"/>
                <w:szCs w:val="21"/>
                <w:lang w:eastAsia="zh-CN"/>
              </w:rPr>
              <w:t>；</w:t>
            </w:r>
          </w:p>
          <w:p w14:paraId="111D4FE4" w14:textId="6BE973AB" w:rsidR="0015307D" w:rsidRPr="00771B79" w:rsidRDefault="00B61B3C" w:rsidP="00637AB6">
            <w:pPr>
              <w:pStyle w:val="a"/>
              <w:numPr>
                <w:ilvl w:val="0"/>
                <w:numId w:val="0"/>
              </w:numPr>
              <w:spacing w:line="460" w:lineRule="exact"/>
              <w:rPr>
                <w:rFonts w:ascii="仿宋_GB2312" w:eastAsia="仿宋_GB2312" w:hAnsi="仿宋"/>
                <w:color w:val="000000"/>
                <w:szCs w:val="21"/>
                <w:lang w:eastAsia="zh-CN"/>
              </w:rPr>
            </w:pPr>
            <w:r>
              <w:rPr>
                <w:rFonts w:ascii="仿宋_GB2312" w:eastAsia="仿宋_GB2312" w:hAnsi="仿宋"/>
                <w:color w:val="000000"/>
                <w:szCs w:val="21"/>
                <w:lang w:eastAsia="zh-CN"/>
              </w:rPr>
              <w:t>4</w:t>
            </w:r>
            <w:r w:rsidRPr="00B61B3C">
              <w:rPr>
                <w:rFonts w:ascii="仿宋_GB2312" w:eastAsia="仿宋_GB2312" w:hAnsi="仿宋"/>
                <w:color w:val="000000"/>
                <w:szCs w:val="21"/>
                <w:lang w:eastAsia="zh-CN"/>
              </w:rPr>
              <w:t>.在学术期刊界具有公认的学术话语权与行业影响力，具有优秀的期刊团队建设能力和较强的期刊出版学术研究与创新能力。</w:t>
            </w:r>
          </w:p>
        </w:tc>
        <w:tc>
          <w:tcPr>
            <w:tcW w:w="4122" w:type="dxa"/>
            <w:vMerge/>
            <w:vAlign w:val="center"/>
          </w:tcPr>
          <w:p w14:paraId="411CC160" w14:textId="77777777" w:rsidR="0015307D" w:rsidRPr="00771B79" w:rsidRDefault="0015307D" w:rsidP="00637AB6">
            <w:pPr>
              <w:pStyle w:val="a"/>
              <w:numPr>
                <w:ilvl w:val="0"/>
                <w:numId w:val="0"/>
              </w:numPr>
              <w:spacing w:after="0" w:line="460" w:lineRule="exact"/>
              <w:jc w:val="both"/>
              <w:rPr>
                <w:rFonts w:ascii="仿宋_GB2312" w:eastAsia="仿宋_GB2312" w:hAnsi="仿宋"/>
                <w:color w:val="000000"/>
                <w:szCs w:val="21"/>
                <w:lang w:eastAsia="zh-CN"/>
              </w:rPr>
            </w:pPr>
          </w:p>
        </w:tc>
      </w:tr>
      <w:bookmarkEnd w:id="0"/>
    </w:tbl>
    <w:p w14:paraId="38F89AF0" w14:textId="63A0EF0C" w:rsidR="00647E3A" w:rsidRPr="00771B79" w:rsidRDefault="00647E3A" w:rsidP="00771B79">
      <w:pPr>
        <w:widowControl/>
        <w:spacing w:line="340" w:lineRule="exact"/>
        <w:jc w:val="left"/>
        <w:rPr>
          <w:rFonts w:ascii="仿宋_GB2312" w:eastAsia="仿宋_GB2312" w:hAnsi="仿宋"/>
          <w:sz w:val="24"/>
          <w:szCs w:val="21"/>
        </w:rPr>
      </w:pPr>
    </w:p>
    <w:sectPr w:rsidR="00647E3A" w:rsidRPr="00771B79" w:rsidSect="00C071A0">
      <w:pgSz w:w="16838" w:h="11906" w:orient="landscape"/>
      <w:pgMar w:top="1418" w:right="1440" w:bottom="1418"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34A14" w14:textId="77777777" w:rsidR="00E6620D" w:rsidRDefault="00E6620D" w:rsidP="00647E3A">
      <w:r>
        <w:separator/>
      </w:r>
    </w:p>
  </w:endnote>
  <w:endnote w:type="continuationSeparator" w:id="0">
    <w:p w14:paraId="334F2498" w14:textId="77777777" w:rsidR="00E6620D" w:rsidRDefault="00E6620D" w:rsidP="00647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76693" w14:textId="77777777" w:rsidR="00E6620D" w:rsidRDefault="00E6620D" w:rsidP="00647E3A">
      <w:r>
        <w:separator/>
      </w:r>
    </w:p>
  </w:footnote>
  <w:footnote w:type="continuationSeparator" w:id="0">
    <w:p w14:paraId="522AB957" w14:textId="77777777" w:rsidR="00E6620D" w:rsidRDefault="00E6620D" w:rsidP="00647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45AE41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E947C7"/>
    <w:multiLevelType w:val="hybridMultilevel"/>
    <w:tmpl w:val="47B8E136"/>
    <w:lvl w:ilvl="0" w:tplc="80F6D498">
      <w:start w:val="1"/>
      <w:numFmt w:val="decimal"/>
      <w:lvlText w:val="%1、"/>
      <w:lvlJc w:val="left"/>
      <w:pPr>
        <w:ind w:left="380" w:hanging="380"/>
      </w:pPr>
      <w:rPr>
        <w:rFonts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6044946"/>
    <w:multiLevelType w:val="hybridMultilevel"/>
    <w:tmpl w:val="E256A718"/>
    <w:lvl w:ilvl="0" w:tplc="C74EAFEA">
      <w:start w:val="1"/>
      <w:numFmt w:val="decimal"/>
      <w:lvlText w:val="%1、"/>
      <w:lvlJc w:val="left"/>
      <w:pPr>
        <w:ind w:left="440" w:hanging="440"/>
      </w:pPr>
      <w:rPr>
        <w:rFonts w:ascii="宋体" w:eastAsia="宋体" w:hAnsi="宋体" w:cstheme="minorBidi"/>
        <w:sz w:val="16"/>
        <w:szCs w:val="16"/>
      </w:rPr>
    </w:lvl>
    <w:lvl w:ilvl="1" w:tplc="C5CA7722">
      <w:start w:val="1"/>
      <w:numFmt w:val="bullet"/>
      <w:lvlText w:val=""/>
      <w:lvlJc w:val="left"/>
      <w:pPr>
        <w:ind w:left="880" w:hanging="440"/>
      </w:pPr>
      <w:rPr>
        <w:rFonts w:ascii="Wingdings" w:hAnsi="Wingdings" w:hint="default"/>
        <w:sz w:val="15"/>
        <w:szCs w:val="15"/>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23C85B8A"/>
    <w:multiLevelType w:val="multilevel"/>
    <w:tmpl w:val="23C85B8A"/>
    <w:lvl w:ilvl="0">
      <w:start w:val="1"/>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4" w15:restartNumberingAfterBreak="0">
    <w:nsid w:val="38167329"/>
    <w:multiLevelType w:val="hybridMultilevel"/>
    <w:tmpl w:val="7026FB78"/>
    <w:lvl w:ilvl="0" w:tplc="B4DC0F7E">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7583010"/>
    <w:multiLevelType w:val="hybridMultilevel"/>
    <w:tmpl w:val="A84E5508"/>
    <w:lvl w:ilvl="0" w:tplc="B4DC0F7E">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8703AAB"/>
    <w:multiLevelType w:val="hybridMultilevel"/>
    <w:tmpl w:val="C1985D3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BBF7CA4"/>
    <w:multiLevelType w:val="hybridMultilevel"/>
    <w:tmpl w:val="DCFAF21C"/>
    <w:lvl w:ilvl="0" w:tplc="B25E68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 w:numId="5">
    <w:abstractNumId w:val="0"/>
  </w:num>
  <w:num w:numId="6">
    <w:abstractNumId w:val="7"/>
  </w:num>
  <w:num w:numId="7">
    <w:abstractNumId w:val="0"/>
  </w:num>
  <w:num w:numId="8">
    <w:abstractNumId w:val="0"/>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950"/>
    <w:rsid w:val="000041F6"/>
    <w:rsid w:val="000213E5"/>
    <w:rsid w:val="00061239"/>
    <w:rsid w:val="000769E1"/>
    <w:rsid w:val="000921C4"/>
    <w:rsid w:val="00101DA9"/>
    <w:rsid w:val="00114133"/>
    <w:rsid w:val="0015307D"/>
    <w:rsid w:val="00172226"/>
    <w:rsid w:val="001855B6"/>
    <w:rsid w:val="001A127E"/>
    <w:rsid w:val="001B4A01"/>
    <w:rsid w:val="001E4348"/>
    <w:rsid w:val="001E7AAA"/>
    <w:rsid w:val="002466A9"/>
    <w:rsid w:val="002A5628"/>
    <w:rsid w:val="002A7159"/>
    <w:rsid w:val="002D476F"/>
    <w:rsid w:val="00300477"/>
    <w:rsid w:val="00323B27"/>
    <w:rsid w:val="00323ED6"/>
    <w:rsid w:val="003301B9"/>
    <w:rsid w:val="003465B2"/>
    <w:rsid w:val="003B567A"/>
    <w:rsid w:val="003D4E44"/>
    <w:rsid w:val="0040360A"/>
    <w:rsid w:val="00455563"/>
    <w:rsid w:val="005029D2"/>
    <w:rsid w:val="0051774B"/>
    <w:rsid w:val="005816DA"/>
    <w:rsid w:val="0063682B"/>
    <w:rsid w:val="00637AB6"/>
    <w:rsid w:val="00647E3A"/>
    <w:rsid w:val="00660BE3"/>
    <w:rsid w:val="00693B6D"/>
    <w:rsid w:val="006E5547"/>
    <w:rsid w:val="006F6437"/>
    <w:rsid w:val="007012A5"/>
    <w:rsid w:val="00771B79"/>
    <w:rsid w:val="008650C8"/>
    <w:rsid w:val="00884B46"/>
    <w:rsid w:val="00894EBD"/>
    <w:rsid w:val="008D3468"/>
    <w:rsid w:val="00976C6E"/>
    <w:rsid w:val="009C1ACD"/>
    <w:rsid w:val="009D75BB"/>
    <w:rsid w:val="009E2BC3"/>
    <w:rsid w:val="00A37589"/>
    <w:rsid w:val="00A447FA"/>
    <w:rsid w:val="00A70950"/>
    <w:rsid w:val="00B10A74"/>
    <w:rsid w:val="00B1500A"/>
    <w:rsid w:val="00B61B3C"/>
    <w:rsid w:val="00C00E04"/>
    <w:rsid w:val="00C071A0"/>
    <w:rsid w:val="00C373F7"/>
    <w:rsid w:val="00CA6820"/>
    <w:rsid w:val="00CC7B68"/>
    <w:rsid w:val="00CE3AA9"/>
    <w:rsid w:val="00CF1E4F"/>
    <w:rsid w:val="00D9598E"/>
    <w:rsid w:val="00DD3A8D"/>
    <w:rsid w:val="00E21E12"/>
    <w:rsid w:val="00E57E66"/>
    <w:rsid w:val="00E60BB0"/>
    <w:rsid w:val="00E6620D"/>
    <w:rsid w:val="00EC4FA3"/>
    <w:rsid w:val="00ED7F12"/>
    <w:rsid w:val="00EF1B52"/>
    <w:rsid w:val="00F8653C"/>
    <w:rsid w:val="00FC03AF"/>
    <w:rsid w:val="00FF0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31B21"/>
  <w15:chartTrackingRefBased/>
  <w15:docId w15:val="{216FA1F2-FEC7-448D-8C06-6E593B134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jc w:val="both"/>
    </w:pPr>
  </w:style>
  <w:style w:type="paragraph" w:styleId="1">
    <w:name w:val="heading 1"/>
    <w:basedOn w:val="a0"/>
    <w:next w:val="a0"/>
    <w:link w:val="10"/>
    <w:uiPriority w:val="9"/>
    <w:qFormat/>
    <w:rsid w:val="00A70950"/>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0"/>
    <w:next w:val="a0"/>
    <w:link w:val="20"/>
    <w:uiPriority w:val="9"/>
    <w:semiHidden/>
    <w:unhideWhenUsed/>
    <w:qFormat/>
    <w:rsid w:val="00A70950"/>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0"/>
    <w:next w:val="a0"/>
    <w:link w:val="30"/>
    <w:uiPriority w:val="9"/>
    <w:semiHidden/>
    <w:unhideWhenUsed/>
    <w:qFormat/>
    <w:rsid w:val="00A70950"/>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0"/>
    <w:next w:val="a0"/>
    <w:link w:val="40"/>
    <w:uiPriority w:val="9"/>
    <w:semiHidden/>
    <w:unhideWhenUsed/>
    <w:qFormat/>
    <w:rsid w:val="00A70950"/>
    <w:pPr>
      <w:keepNext/>
      <w:keepLines/>
      <w:spacing w:before="80" w:after="40"/>
      <w:outlineLvl w:val="3"/>
    </w:pPr>
    <w:rPr>
      <w:rFonts w:cstheme="majorBidi"/>
      <w:color w:val="2E74B5" w:themeColor="accent1" w:themeShade="BF"/>
      <w:sz w:val="28"/>
      <w:szCs w:val="28"/>
    </w:rPr>
  </w:style>
  <w:style w:type="paragraph" w:styleId="5">
    <w:name w:val="heading 5"/>
    <w:basedOn w:val="a0"/>
    <w:next w:val="a0"/>
    <w:link w:val="50"/>
    <w:uiPriority w:val="9"/>
    <w:semiHidden/>
    <w:unhideWhenUsed/>
    <w:qFormat/>
    <w:rsid w:val="00A70950"/>
    <w:pPr>
      <w:keepNext/>
      <w:keepLines/>
      <w:spacing w:before="80" w:after="40"/>
      <w:outlineLvl w:val="4"/>
    </w:pPr>
    <w:rPr>
      <w:rFonts w:cstheme="majorBidi"/>
      <w:color w:val="2E74B5" w:themeColor="accent1" w:themeShade="BF"/>
      <w:sz w:val="24"/>
      <w:szCs w:val="24"/>
    </w:rPr>
  </w:style>
  <w:style w:type="paragraph" w:styleId="6">
    <w:name w:val="heading 6"/>
    <w:basedOn w:val="a0"/>
    <w:next w:val="a0"/>
    <w:link w:val="60"/>
    <w:uiPriority w:val="9"/>
    <w:semiHidden/>
    <w:unhideWhenUsed/>
    <w:qFormat/>
    <w:rsid w:val="00A70950"/>
    <w:pPr>
      <w:keepNext/>
      <w:keepLines/>
      <w:spacing w:before="40"/>
      <w:outlineLvl w:val="5"/>
    </w:pPr>
    <w:rPr>
      <w:rFonts w:cstheme="majorBidi"/>
      <w:b/>
      <w:bCs/>
      <w:color w:val="2E74B5" w:themeColor="accent1" w:themeShade="BF"/>
    </w:rPr>
  </w:style>
  <w:style w:type="paragraph" w:styleId="7">
    <w:name w:val="heading 7"/>
    <w:basedOn w:val="a0"/>
    <w:next w:val="a0"/>
    <w:link w:val="70"/>
    <w:uiPriority w:val="9"/>
    <w:semiHidden/>
    <w:unhideWhenUsed/>
    <w:qFormat/>
    <w:rsid w:val="00A70950"/>
    <w:pPr>
      <w:keepNext/>
      <w:keepLines/>
      <w:spacing w:before="40"/>
      <w:outlineLvl w:val="6"/>
    </w:pPr>
    <w:rPr>
      <w:rFonts w:cstheme="majorBidi"/>
      <w:b/>
      <w:bCs/>
      <w:color w:val="595959" w:themeColor="text1" w:themeTint="A6"/>
    </w:rPr>
  </w:style>
  <w:style w:type="paragraph" w:styleId="8">
    <w:name w:val="heading 8"/>
    <w:basedOn w:val="a0"/>
    <w:next w:val="a0"/>
    <w:link w:val="80"/>
    <w:uiPriority w:val="9"/>
    <w:semiHidden/>
    <w:unhideWhenUsed/>
    <w:qFormat/>
    <w:rsid w:val="00A70950"/>
    <w:pPr>
      <w:keepNext/>
      <w:keepLines/>
      <w:outlineLvl w:val="7"/>
    </w:pPr>
    <w:rPr>
      <w:rFonts w:cstheme="majorBidi"/>
      <w:color w:val="595959" w:themeColor="text1" w:themeTint="A6"/>
    </w:rPr>
  </w:style>
  <w:style w:type="paragraph" w:styleId="9">
    <w:name w:val="heading 9"/>
    <w:basedOn w:val="a0"/>
    <w:next w:val="a0"/>
    <w:link w:val="90"/>
    <w:uiPriority w:val="9"/>
    <w:semiHidden/>
    <w:unhideWhenUsed/>
    <w:qFormat/>
    <w:rsid w:val="00A70950"/>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A70950"/>
    <w:rPr>
      <w:rFonts w:asciiTheme="majorHAnsi" w:eastAsiaTheme="majorEastAsia" w:hAnsiTheme="majorHAnsi" w:cstheme="majorBidi"/>
      <w:color w:val="2E74B5" w:themeColor="accent1" w:themeShade="BF"/>
      <w:sz w:val="48"/>
      <w:szCs w:val="48"/>
    </w:rPr>
  </w:style>
  <w:style w:type="character" w:customStyle="1" w:styleId="20">
    <w:name w:val="标题 2 字符"/>
    <w:basedOn w:val="a1"/>
    <w:link w:val="2"/>
    <w:uiPriority w:val="9"/>
    <w:semiHidden/>
    <w:rsid w:val="00A70950"/>
    <w:rPr>
      <w:rFonts w:asciiTheme="majorHAnsi" w:eastAsiaTheme="majorEastAsia" w:hAnsiTheme="majorHAnsi" w:cstheme="majorBidi"/>
      <w:color w:val="2E74B5" w:themeColor="accent1" w:themeShade="BF"/>
      <w:sz w:val="40"/>
      <w:szCs w:val="40"/>
    </w:rPr>
  </w:style>
  <w:style w:type="character" w:customStyle="1" w:styleId="30">
    <w:name w:val="标题 3 字符"/>
    <w:basedOn w:val="a1"/>
    <w:link w:val="3"/>
    <w:uiPriority w:val="9"/>
    <w:semiHidden/>
    <w:rsid w:val="00A70950"/>
    <w:rPr>
      <w:rFonts w:asciiTheme="majorHAnsi" w:eastAsiaTheme="majorEastAsia" w:hAnsiTheme="majorHAnsi" w:cstheme="majorBidi"/>
      <w:color w:val="2E74B5" w:themeColor="accent1" w:themeShade="BF"/>
      <w:sz w:val="32"/>
      <w:szCs w:val="32"/>
    </w:rPr>
  </w:style>
  <w:style w:type="character" w:customStyle="1" w:styleId="40">
    <w:name w:val="标题 4 字符"/>
    <w:basedOn w:val="a1"/>
    <w:link w:val="4"/>
    <w:uiPriority w:val="9"/>
    <w:semiHidden/>
    <w:rsid w:val="00A70950"/>
    <w:rPr>
      <w:rFonts w:cstheme="majorBidi"/>
      <w:color w:val="2E74B5" w:themeColor="accent1" w:themeShade="BF"/>
      <w:sz w:val="28"/>
      <w:szCs w:val="28"/>
    </w:rPr>
  </w:style>
  <w:style w:type="character" w:customStyle="1" w:styleId="50">
    <w:name w:val="标题 5 字符"/>
    <w:basedOn w:val="a1"/>
    <w:link w:val="5"/>
    <w:uiPriority w:val="9"/>
    <w:semiHidden/>
    <w:rsid w:val="00A70950"/>
    <w:rPr>
      <w:rFonts w:cstheme="majorBidi"/>
      <w:color w:val="2E74B5" w:themeColor="accent1" w:themeShade="BF"/>
      <w:sz w:val="24"/>
      <w:szCs w:val="24"/>
    </w:rPr>
  </w:style>
  <w:style w:type="character" w:customStyle="1" w:styleId="60">
    <w:name w:val="标题 6 字符"/>
    <w:basedOn w:val="a1"/>
    <w:link w:val="6"/>
    <w:uiPriority w:val="9"/>
    <w:semiHidden/>
    <w:rsid w:val="00A70950"/>
    <w:rPr>
      <w:rFonts w:cstheme="majorBidi"/>
      <w:b/>
      <w:bCs/>
      <w:color w:val="2E74B5" w:themeColor="accent1" w:themeShade="BF"/>
    </w:rPr>
  </w:style>
  <w:style w:type="character" w:customStyle="1" w:styleId="70">
    <w:name w:val="标题 7 字符"/>
    <w:basedOn w:val="a1"/>
    <w:link w:val="7"/>
    <w:uiPriority w:val="9"/>
    <w:semiHidden/>
    <w:rsid w:val="00A70950"/>
    <w:rPr>
      <w:rFonts w:cstheme="majorBidi"/>
      <w:b/>
      <w:bCs/>
      <w:color w:val="595959" w:themeColor="text1" w:themeTint="A6"/>
    </w:rPr>
  </w:style>
  <w:style w:type="character" w:customStyle="1" w:styleId="80">
    <w:name w:val="标题 8 字符"/>
    <w:basedOn w:val="a1"/>
    <w:link w:val="8"/>
    <w:uiPriority w:val="9"/>
    <w:semiHidden/>
    <w:rsid w:val="00A70950"/>
    <w:rPr>
      <w:rFonts w:cstheme="majorBidi"/>
      <w:color w:val="595959" w:themeColor="text1" w:themeTint="A6"/>
    </w:rPr>
  </w:style>
  <w:style w:type="character" w:customStyle="1" w:styleId="90">
    <w:name w:val="标题 9 字符"/>
    <w:basedOn w:val="a1"/>
    <w:link w:val="9"/>
    <w:uiPriority w:val="9"/>
    <w:semiHidden/>
    <w:rsid w:val="00A70950"/>
    <w:rPr>
      <w:rFonts w:eastAsiaTheme="majorEastAsia" w:cstheme="majorBidi"/>
      <w:color w:val="595959" w:themeColor="text1" w:themeTint="A6"/>
    </w:rPr>
  </w:style>
  <w:style w:type="paragraph" w:styleId="a4">
    <w:name w:val="Title"/>
    <w:basedOn w:val="a0"/>
    <w:next w:val="a0"/>
    <w:link w:val="a5"/>
    <w:uiPriority w:val="10"/>
    <w:qFormat/>
    <w:rsid w:val="00A70950"/>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A70950"/>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A7095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A70950"/>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A70950"/>
    <w:pPr>
      <w:spacing w:before="160" w:after="160"/>
      <w:jc w:val="center"/>
    </w:pPr>
    <w:rPr>
      <w:i/>
      <w:iCs/>
      <w:color w:val="404040" w:themeColor="text1" w:themeTint="BF"/>
    </w:rPr>
  </w:style>
  <w:style w:type="character" w:customStyle="1" w:styleId="a9">
    <w:name w:val="引用 字符"/>
    <w:basedOn w:val="a1"/>
    <w:link w:val="a8"/>
    <w:uiPriority w:val="29"/>
    <w:rsid w:val="00A70950"/>
    <w:rPr>
      <w:i/>
      <w:iCs/>
      <w:color w:val="404040" w:themeColor="text1" w:themeTint="BF"/>
    </w:rPr>
  </w:style>
  <w:style w:type="paragraph" w:styleId="aa">
    <w:name w:val="List Paragraph"/>
    <w:basedOn w:val="a0"/>
    <w:uiPriority w:val="34"/>
    <w:qFormat/>
    <w:rsid w:val="00A70950"/>
    <w:pPr>
      <w:ind w:left="720"/>
      <w:contextualSpacing/>
    </w:pPr>
  </w:style>
  <w:style w:type="character" w:styleId="ab">
    <w:name w:val="Intense Emphasis"/>
    <w:basedOn w:val="a1"/>
    <w:uiPriority w:val="21"/>
    <w:qFormat/>
    <w:rsid w:val="00A70950"/>
    <w:rPr>
      <w:i/>
      <w:iCs/>
      <w:color w:val="2E74B5" w:themeColor="accent1" w:themeShade="BF"/>
    </w:rPr>
  </w:style>
  <w:style w:type="paragraph" w:styleId="ac">
    <w:name w:val="Intense Quote"/>
    <w:basedOn w:val="a0"/>
    <w:next w:val="a0"/>
    <w:link w:val="ad"/>
    <w:uiPriority w:val="30"/>
    <w:qFormat/>
    <w:rsid w:val="00A7095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d">
    <w:name w:val="明显引用 字符"/>
    <w:basedOn w:val="a1"/>
    <w:link w:val="ac"/>
    <w:uiPriority w:val="30"/>
    <w:rsid w:val="00A70950"/>
    <w:rPr>
      <w:i/>
      <w:iCs/>
      <w:color w:val="2E74B5" w:themeColor="accent1" w:themeShade="BF"/>
    </w:rPr>
  </w:style>
  <w:style w:type="character" w:styleId="ae">
    <w:name w:val="Intense Reference"/>
    <w:basedOn w:val="a1"/>
    <w:uiPriority w:val="32"/>
    <w:qFormat/>
    <w:rsid w:val="00A70950"/>
    <w:rPr>
      <w:b/>
      <w:bCs/>
      <w:smallCaps/>
      <w:color w:val="2E74B5" w:themeColor="accent1" w:themeShade="BF"/>
      <w:spacing w:val="5"/>
    </w:rPr>
  </w:style>
  <w:style w:type="table" w:styleId="af">
    <w:name w:val="Table Grid"/>
    <w:basedOn w:val="a2"/>
    <w:uiPriority w:val="39"/>
    <w:rsid w:val="00A709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0"/>
    <w:link w:val="af1"/>
    <w:uiPriority w:val="99"/>
    <w:unhideWhenUsed/>
    <w:rsid w:val="00647E3A"/>
    <w:pPr>
      <w:tabs>
        <w:tab w:val="center" w:pos="4153"/>
        <w:tab w:val="right" w:pos="8306"/>
      </w:tabs>
      <w:snapToGrid w:val="0"/>
      <w:jc w:val="center"/>
    </w:pPr>
    <w:rPr>
      <w:sz w:val="18"/>
      <w:szCs w:val="18"/>
    </w:rPr>
  </w:style>
  <w:style w:type="character" w:customStyle="1" w:styleId="af1">
    <w:name w:val="页眉 字符"/>
    <w:basedOn w:val="a1"/>
    <w:link w:val="af0"/>
    <w:uiPriority w:val="99"/>
    <w:rsid w:val="00647E3A"/>
    <w:rPr>
      <w:sz w:val="18"/>
      <w:szCs w:val="18"/>
    </w:rPr>
  </w:style>
  <w:style w:type="paragraph" w:styleId="af2">
    <w:name w:val="footer"/>
    <w:basedOn w:val="a0"/>
    <w:link w:val="af3"/>
    <w:uiPriority w:val="99"/>
    <w:unhideWhenUsed/>
    <w:rsid w:val="00647E3A"/>
    <w:pPr>
      <w:tabs>
        <w:tab w:val="center" w:pos="4153"/>
        <w:tab w:val="right" w:pos="8306"/>
      </w:tabs>
      <w:snapToGrid w:val="0"/>
      <w:jc w:val="left"/>
    </w:pPr>
    <w:rPr>
      <w:sz w:val="18"/>
      <w:szCs w:val="18"/>
    </w:rPr>
  </w:style>
  <w:style w:type="character" w:customStyle="1" w:styleId="af3">
    <w:name w:val="页脚 字符"/>
    <w:basedOn w:val="a1"/>
    <w:link w:val="af2"/>
    <w:uiPriority w:val="99"/>
    <w:rsid w:val="00647E3A"/>
    <w:rPr>
      <w:sz w:val="18"/>
      <w:szCs w:val="18"/>
    </w:rPr>
  </w:style>
  <w:style w:type="paragraph" w:styleId="a">
    <w:name w:val="List Bullet"/>
    <w:basedOn w:val="a0"/>
    <w:uiPriority w:val="99"/>
    <w:unhideWhenUsed/>
    <w:rsid w:val="00884B46"/>
    <w:pPr>
      <w:widowControl/>
      <w:numPr>
        <w:numId w:val="2"/>
      </w:numPr>
      <w:spacing w:after="200" w:line="276" w:lineRule="auto"/>
      <w:contextualSpacing/>
      <w:jc w:val="left"/>
    </w:pPr>
    <w:rPr>
      <w:rFonts w:ascii="宋体" w:eastAsia="宋体" w:hAnsi="宋体"/>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540</Characters>
  <Application>Microsoft Office Word</Application>
  <DocSecurity>0</DocSecurity>
  <Lines>4</Lines>
  <Paragraphs>1</Paragraphs>
  <ScaleCrop>false</ScaleCrop>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 Y</cp:lastModifiedBy>
  <cp:revision>3</cp:revision>
  <cp:lastPrinted>2026-08-13T09:38:00Z</cp:lastPrinted>
  <dcterms:created xsi:type="dcterms:W3CDTF">2026-08-15T12:16:00Z</dcterms:created>
  <dcterms:modified xsi:type="dcterms:W3CDTF">2026-08-15T12:16:00Z</dcterms:modified>
</cp:coreProperties>
</file>