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4D95F">
      <w:pPr>
        <w:widowControl/>
        <w:jc w:val="left"/>
        <w:rPr>
          <w:rFonts w:hint="eastAsia" w:ascii="仿宋_GB2312" w:hAnsi="微软雅黑" w:eastAsia="仿宋_GB2312" w:cs="微软雅黑"/>
          <w:szCs w:val="32"/>
          <w:lang w:val="en-US" w:eastAsia="zh-CN"/>
        </w:rPr>
      </w:pPr>
      <w:r>
        <w:rPr>
          <w:rFonts w:hint="eastAsia" w:ascii="仿宋_GB2312" w:hAnsi="微软雅黑" w:cs="微软雅黑"/>
          <w:szCs w:val="32"/>
        </w:rPr>
        <w:t>附件</w:t>
      </w:r>
      <w:r>
        <w:rPr>
          <w:rFonts w:hint="eastAsia" w:ascii="仿宋_GB2312" w:hAnsi="微软雅黑" w:cs="微软雅黑"/>
          <w:szCs w:val="32"/>
          <w:lang w:val="en-US" w:eastAsia="zh-CN"/>
        </w:rPr>
        <w:t>1</w:t>
      </w:r>
    </w:p>
    <w:p w14:paraId="0D77974C">
      <w:pPr>
        <w:widowControl/>
        <w:jc w:val="center"/>
        <w:rPr>
          <w:rFonts w:hint="eastAsia" w:ascii="宋体" w:hAnsi="宋体" w:eastAsia="宋体" w:cs="宋体"/>
          <w:b/>
          <w:bCs/>
          <w:color w:val="000000"/>
          <w:szCs w:val="32"/>
        </w:rPr>
      </w:pPr>
      <w:r>
        <w:rPr>
          <w:rFonts w:hint="eastAsia" w:ascii="宋体" w:hAnsi="宋体" w:eastAsia="宋体" w:cs="宋体"/>
          <w:b/>
          <w:bCs/>
          <w:szCs w:val="32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color w:val="000000"/>
          <w:szCs w:val="32"/>
        </w:rPr>
        <w:t>公开招聘</w:t>
      </w:r>
      <w:r>
        <w:rPr>
          <w:rFonts w:hint="eastAsia" w:ascii="宋体" w:hAnsi="宋体" w:eastAsia="宋体" w:cs="宋体"/>
          <w:b/>
          <w:bCs/>
          <w:color w:val="000000"/>
          <w:szCs w:val="32"/>
          <w:lang w:val="en-US" w:eastAsia="zh-CN"/>
        </w:rPr>
        <w:t>第五批</w:t>
      </w:r>
      <w:r>
        <w:rPr>
          <w:rFonts w:hint="eastAsia" w:ascii="宋体" w:hAnsi="宋体" w:eastAsia="宋体" w:cs="宋体"/>
          <w:b/>
          <w:bCs/>
          <w:color w:val="000000"/>
          <w:szCs w:val="32"/>
        </w:rPr>
        <w:t>紧缺急需专业新任教师岗位信息表</w:t>
      </w:r>
    </w:p>
    <w:tbl>
      <w:tblPr>
        <w:tblStyle w:val="5"/>
        <w:tblW w:w="140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123"/>
        <w:gridCol w:w="675"/>
        <w:gridCol w:w="1140"/>
        <w:gridCol w:w="465"/>
        <w:gridCol w:w="750"/>
        <w:gridCol w:w="690"/>
        <w:gridCol w:w="1065"/>
        <w:gridCol w:w="675"/>
        <w:gridCol w:w="660"/>
        <w:gridCol w:w="630"/>
        <w:gridCol w:w="540"/>
        <w:gridCol w:w="630"/>
        <w:gridCol w:w="1230"/>
        <w:gridCol w:w="1095"/>
        <w:gridCol w:w="1530"/>
      </w:tblGrid>
      <w:tr w14:paraId="2FBC0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3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07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F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方式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F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C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9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免笔试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721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5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岗位资格条件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F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439B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6AA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8AC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55B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684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1BE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2F4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D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最高年龄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1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027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7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3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面貌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39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B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对象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1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F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招聘单位审核人姓名、联系电话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F07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C1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286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D67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EB7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CDE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ACE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8CE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ECB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F47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E3D3A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C45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74A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00A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88F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384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A60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CCA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881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55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将乐县教育局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7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将乐县第一中学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8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财政核拨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8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专技人员（高中数学教师)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4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1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研究生免笔试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3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C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数学类、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数学教育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C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D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F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F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具有高级中学数学教师资格证书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9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许老师，2269263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8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最低服务年限5年</w:t>
            </w:r>
          </w:p>
        </w:tc>
      </w:tr>
      <w:tr w14:paraId="64474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3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将乐县教育局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1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将乐县水南中学（高中）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5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财政核拨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D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专技人员（高中物理教师)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9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C3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研究生免笔试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F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C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物理学类、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物理教育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8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2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7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5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A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具有高级中学物理教师资格证书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1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许老师，2269263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9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最低服务年限5年</w:t>
            </w:r>
          </w:p>
        </w:tc>
      </w:tr>
      <w:tr w14:paraId="4422B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0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将乐县教育局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D9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将乐县水南中学（高中）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5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财政核拨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专技人员（高中物理教师)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7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4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研究生免笔试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4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3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物理学类、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物理教育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9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7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4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D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8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具有高级中学物理教师资格证书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3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许老师，2269263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2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最低服务年限5年</w:t>
            </w:r>
          </w:p>
        </w:tc>
      </w:tr>
      <w:tr w14:paraId="02785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9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将乐县教育局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4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将乐县第四中学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9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财政核拨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7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专技人员（初中数学教师)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A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研究生免笔试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2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4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数学类、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数学教育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0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1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A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0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5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具有高级中学数学教师资格证书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B1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许老师，2269263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A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最低服务年限5年</w:t>
            </w:r>
          </w:p>
        </w:tc>
      </w:tr>
    </w:tbl>
    <w:p w14:paraId="7C292D1D">
      <w:pPr>
        <w:widowControl/>
        <w:rPr>
          <w:rFonts w:hint="eastAsia" w:ascii="宋体" w:hAnsi="宋体" w:eastAsia="宋体" w:cs="宋体"/>
          <w:b/>
          <w:bCs/>
          <w:color w:val="000000"/>
          <w:szCs w:val="32"/>
        </w:rPr>
        <w:sectPr>
          <w:footerReference r:id="rId3" w:type="default"/>
          <w:footerReference r:id="rId4" w:type="even"/>
          <w:pgSz w:w="16840" w:h="11907" w:orient="landscape"/>
          <w:pgMar w:top="1587" w:right="1417" w:bottom="1417" w:left="1417" w:header="851" w:footer="567" w:gutter="0"/>
          <w:pgNumType w:fmt="numberInDash"/>
          <w:cols w:space="720" w:num="1"/>
          <w:docGrid w:linePitch="579" w:charSpace="0"/>
        </w:sectPr>
      </w:pPr>
    </w:p>
    <w:p w14:paraId="02549C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980F9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64E4EA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0F64E4EA"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F756A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9B911F">
                          <w:pPr>
                            <w:pStyle w:val="4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3ViRyQEAAJkDAAAOAAAAAAAAAAEAIAAAAB4BAABkcnMvZTJvRG9j&#10;LnhtbFBLBQYAAAAABgAGAFkBAABZ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709B911F">
                    <w:pPr>
                      <w:pStyle w:val="4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7EA115">
                          <w:pPr>
                            <w:pStyle w:val="4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1E7EA115">
                    <w:pPr>
                      <w:pStyle w:val="4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E1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unhideWhenUsed/>
    <w:qFormat/>
    <w:uiPriority w:val="99"/>
    <w:pPr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2026-09-30T10:11:38Z</dcterms:created>
  <dc:creator>Administrator</dc:creator>
  <cp:lastModifiedBy>哦</cp:lastModifiedBy>
  <dcterms:modified xsi:type="dcterms:W3CDTF">2026-09-30T10:12:33Z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eyJoZGlkIjoiZGU5ZWI0OGRkY2FiMzVhNzFlNTE5Mzc2ODBkYzY2ZmYiLCJ1c2VySWQiOiI0MjcxMTMzMDMifQ==</vt:lpwstr>
  </property>
  <property fmtid="{D5CDD505-2E9C-101B-9397-08002B2CF9AE}" pid="4" name="ICV">
    <vt:lpwstr>F793A7A8332843B28E9FDCD9FA4934E2_12</vt:lpwstr>
  </property>
</Properties>
</file>