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293"/>
        <w:gridCol w:w="1320"/>
        <w:gridCol w:w="5800"/>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174" w:type="dxa"/>
            <w:gridSpan w:val="5"/>
            <w:vAlign w:val="center"/>
          </w:tcPr>
          <w:p>
            <w:pPr>
              <w:jc w:val="center"/>
              <w:rPr>
                <w:rFonts w:hint="default" w:ascii="仿宋_GB2312" w:hAnsi="仿宋" w:eastAsia="仿宋_GB2312"/>
                <w:sz w:val="40"/>
                <w:szCs w:val="44"/>
                <w:vertAlign w:val="baseline"/>
                <w:lang w:val="en-US" w:eastAsia="zh-CN"/>
              </w:rPr>
            </w:pPr>
            <w:r>
              <w:rPr>
                <w:rFonts w:hint="eastAsia" w:ascii="仿宋_GB2312" w:hAnsi="仿宋" w:eastAsia="仿宋_GB2312"/>
                <w:b/>
                <w:bCs/>
                <w:sz w:val="40"/>
                <w:szCs w:val="44"/>
              </w:rPr>
              <w:t>信宜市</w:t>
            </w:r>
            <w:r>
              <w:rPr>
                <w:rFonts w:hint="eastAsia" w:ascii="仿宋_GB2312" w:hAnsi="仿宋" w:eastAsia="仿宋_GB2312"/>
                <w:b/>
                <w:bCs/>
                <w:sz w:val="40"/>
                <w:szCs w:val="44"/>
                <w:lang w:val="en-US" w:eastAsia="zh-CN"/>
              </w:rPr>
              <w:t>投资审核中心2026年公开招聘</w:t>
            </w:r>
            <w:r>
              <w:rPr>
                <w:rFonts w:hint="eastAsia" w:ascii="仿宋_GB2312" w:hAnsi="仿宋" w:eastAsia="仿宋_GB2312"/>
                <w:b/>
                <w:bCs/>
                <w:sz w:val="40"/>
                <w:szCs w:val="44"/>
              </w:rPr>
              <w:t>-职位一览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招聘单位</w:t>
            </w:r>
          </w:p>
        </w:tc>
        <w:tc>
          <w:tcPr>
            <w:tcW w:w="1293"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招聘职位</w:t>
            </w:r>
          </w:p>
        </w:tc>
        <w:tc>
          <w:tcPr>
            <w:tcW w:w="1320"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招聘人数</w:t>
            </w:r>
          </w:p>
        </w:tc>
        <w:tc>
          <w:tcPr>
            <w:tcW w:w="5800"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岗位职责</w:t>
            </w:r>
          </w:p>
        </w:tc>
        <w:tc>
          <w:tcPr>
            <w:tcW w:w="4174"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1" w:hRule="atLeast"/>
        </w:trPr>
        <w:tc>
          <w:tcPr>
            <w:tcW w:w="1587"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信宜市投资审核中心</w:t>
            </w:r>
          </w:p>
        </w:tc>
        <w:tc>
          <w:tcPr>
            <w:tcW w:w="1293"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一级安装造价工程师</w:t>
            </w:r>
          </w:p>
        </w:tc>
        <w:tc>
          <w:tcPr>
            <w:tcW w:w="1320"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5</w:t>
            </w:r>
          </w:p>
        </w:tc>
        <w:tc>
          <w:tcPr>
            <w:tcW w:w="5800" w:type="dxa"/>
          </w:tcPr>
          <w:p>
            <w:pPr>
              <w:rPr>
                <w:rFonts w:hint="default" w:ascii="仿宋_GB2312" w:hAnsi="仿宋" w:eastAsia="仿宋_GB2312"/>
                <w:sz w:val="24"/>
                <w:szCs w:val="28"/>
                <w:vertAlign w:val="baseline"/>
                <w:lang w:val="en-US" w:eastAsia="zh-CN"/>
              </w:rPr>
            </w:pPr>
          </w:p>
          <w:p>
            <w:pPr>
              <w:numPr>
                <w:ilvl w:val="0"/>
                <w:numId w:val="1"/>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负责全面审核工程项目的概算、预算及结算文件，确保其符合相关规范、标准及合同约定，保障造价控制的准确性与合理性。</w:t>
            </w:r>
          </w:p>
          <w:p>
            <w:pPr>
              <w:numPr>
                <w:ilvl w:val="0"/>
                <w:numId w:val="1"/>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负责对第三方造价咨询单位出具的审核成果进行独立复核，包括但不限于工程量计算、计价依据、费用构成等，并提出专业复核意见，确保咨询成果质量。</w:t>
            </w:r>
          </w:p>
          <w:p>
            <w:pPr>
              <w:numPr>
                <w:ilvl w:val="0"/>
                <w:numId w:val="1"/>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负责与建设单位、设计单位、施工单位等相关方进行高效沟通与协调，就造价相关事宜进行对接，澄清疑问、解决争议，推动项目造价管理工作顺利开展。</w:t>
            </w:r>
          </w:p>
          <w:p>
            <w:pPr>
              <w:numPr>
                <w:ilvl w:val="0"/>
                <w:numId w:val="1"/>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积极配合团队工作安排，具备较强的责任心和协作精神，在项目需要时能够主动承担工作任务，包括适时加班，确保关键任务按时完成</w:t>
            </w:r>
          </w:p>
          <w:p>
            <w:pPr>
              <w:rPr>
                <w:rFonts w:hint="default" w:ascii="仿宋_GB2312" w:hAnsi="仿宋" w:eastAsia="仿宋_GB2312"/>
                <w:sz w:val="24"/>
                <w:szCs w:val="28"/>
                <w:vertAlign w:val="baseline"/>
                <w:lang w:val="en-US" w:eastAsia="zh-CN"/>
              </w:rPr>
            </w:pPr>
          </w:p>
        </w:tc>
        <w:tc>
          <w:tcPr>
            <w:tcW w:w="4174" w:type="dxa"/>
          </w:tcPr>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(一)具有中华人民共和国国籍，</w:t>
            </w:r>
            <w:r>
              <w:rPr>
                <w:rFonts w:hint="eastAsia" w:ascii="仿宋_GB2312" w:hAnsi="仿宋" w:eastAsia="仿宋_GB2312"/>
                <w:sz w:val="24"/>
                <w:szCs w:val="28"/>
                <w:vertAlign w:val="baseline"/>
                <w:lang w:val="en-US" w:eastAsia="zh-CN"/>
              </w:rPr>
              <w:t>拥护中国共产党领导</w:t>
            </w:r>
            <w:r>
              <w:rPr>
                <w:rFonts w:hint="default" w:ascii="仿宋_GB2312" w:hAnsi="仿宋" w:eastAsia="仿宋_GB2312"/>
                <w:sz w:val="24"/>
                <w:szCs w:val="28"/>
                <w:vertAlign w:val="baseline"/>
                <w:lang w:val="en-US" w:eastAsia="zh-CN"/>
              </w:rPr>
              <w:t>，遵守宪法和法律，具有良好的政治素养、专业能力和职业操守。</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(二)造价工程师要求</w:t>
            </w:r>
            <w:r>
              <w:rPr>
                <w:rFonts w:hint="eastAsia" w:ascii="仿宋_GB2312" w:hAnsi="仿宋" w:eastAsia="仿宋_GB2312"/>
                <w:sz w:val="24"/>
                <w:szCs w:val="28"/>
                <w:vertAlign w:val="baseline"/>
                <w:lang w:val="en-US" w:eastAsia="zh-CN"/>
              </w:rPr>
              <w:t>全日制</w:t>
            </w:r>
            <w:r>
              <w:rPr>
                <w:rFonts w:hint="default" w:ascii="仿宋_GB2312" w:hAnsi="仿宋" w:eastAsia="仿宋_GB2312"/>
                <w:sz w:val="24"/>
                <w:szCs w:val="28"/>
                <w:vertAlign w:val="baseline"/>
                <w:lang w:val="en-US" w:eastAsia="zh-CN"/>
              </w:rPr>
              <w:t>本科及以上学历，并持有一级</w:t>
            </w:r>
            <w:r>
              <w:rPr>
                <w:rFonts w:hint="eastAsia" w:ascii="仿宋_GB2312" w:hAnsi="仿宋" w:eastAsia="仿宋_GB2312"/>
                <w:sz w:val="24"/>
                <w:szCs w:val="28"/>
                <w:vertAlign w:val="baseline"/>
                <w:lang w:val="en-US" w:eastAsia="zh-CN"/>
              </w:rPr>
              <w:t>安装</w:t>
            </w:r>
            <w:r>
              <w:rPr>
                <w:rFonts w:hint="default" w:ascii="仿宋_GB2312" w:hAnsi="仿宋" w:eastAsia="仿宋_GB2312"/>
                <w:sz w:val="24"/>
                <w:szCs w:val="28"/>
                <w:vertAlign w:val="baseline"/>
                <w:lang w:val="en-US" w:eastAsia="zh-CN"/>
              </w:rPr>
              <w:t>造价工程师执业资格证，能熟练使用易达清单大师、广联达计价、广联达图形、钢筋、安装算量软件等工程概预结算软件审核工程造价</w:t>
            </w:r>
            <w:r>
              <w:rPr>
                <w:rFonts w:hint="eastAsia" w:ascii="仿宋_GB2312" w:hAnsi="仿宋" w:eastAsia="仿宋_GB2312"/>
                <w:sz w:val="24"/>
                <w:szCs w:val="28"/>
                <w:vertAlign w:val="baseline"/>
                <w:lang w:val="en-US" w:eastAsia="zh-CN"/>
              </w:rPr>
              <w:t>，熟悉强弱电、暖通、给排水、高压线路迁改等专业项目审核工作</w:t>
            </w:r>
            <w:r>
              <w:rPr>
                <w:rFonts w:hint="default" w:ascii="仿宋_GB2312" w:hAnsi="仿宋" w:eastAsia="仿宋_GB2312"/>
                <w:sz w:val="24"/>
                <w:szCs w:val="28"/>
                <w:vertAlign w:val="baseline"/>
                <w:lang w:val="en-US" w:eastAsia="zh-CN"/>
              </w:rPr>
              <w:t>。</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(三)造价工程师</w:t>
            </w:r>
            <w:r>
              <w:rPr>
                <w:rFonts w:hint="eastAsia" w:ascii="仿宋_GB2312" w:hAnsi="仿宋" w:eastAsia="仿宋_GB2312"/>
                <w:sz w:val="24"/>
                <w:szCs w:val="28"/>
                <w:vertAlign w:val="baseline"/>
                <w:lang w:val="en-US" w:eastAsia="zh-CN"/>
              </w:rPr>
              <w:t>要求</w:t>
            </w:r>
            <w:r>
              <w:rPr>
                <w:rFonts w:hint="default" w:ascii="仿宋_GB2312" w:hAnsi="仿宋" w:eastAsia="仿宋_GB2312"/>
                <w:sz w:val="24"/>
                <w:szCs w:val="28"/>
                <w:vertAlign w:val="baseline"/>
                <w:lang w:val="en-US" w:eastAsia="zh-CN"/>
              </w:rPr>
              <w:t>年龄</w:t>
            </w:r>
            <w:r>
              <w:rPr>
                <w:rFonts w:hint="eastAsia" w:ascii="仿宋_GB2312" w:hAnsi="仿宋" w:eastAsia="仿宋_GB2312"/>
                <w:sz w:val="24"/>
                <w:szCs w:val="28"/>
                <w:vertAlign w:val="baseline"/>
                <w:lang w:val="en-US" w:eastAsia="zh-CN"/>
              </w:rPr>
              <w:t>40</w:t>
            </w:r>
            <w:r>
              <w:rPr>
                <w:rFonts w:hint="default" w:ascii="仿宋_GB2312" w:hAnsi="仿宋" w:eastAsia="仿宋_GB2312"/>
                <w:sz w:val="24"/>
                <w:szCs w:val="28"/>
                <w:vertAlign w:val="baseline"/>
                <w:lang w:val="en-US" w:eastAsia="zh-CN"/>
              </w:rPr>
              <w:t>周岁以下。</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四</w:t>
            </w: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造价工程师需有五年以上从事工程造价工作经验与三年以上工程造价审核工作经验，需作为安装工程审核人员曾参与过20个以上项目审核工作。</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五</w:t>
            </w:r>
            <w:r>
              <w:rPr>
                <w:rFonts w:hint="default" w:ascii="仿宋_GB2312" w:hAnsi="仿宋" w:eastAsia="仿宋_GB2312"/>
                <w:sz w:val="24"/>
                <w:szCs w:val="28"/>
                <w:vertAlign w:val="baseline"/>
                <w:lang w:val="en-US" w:eastAsia="zh-CN"/>
              </w:rPr>
              <w:t>)报考人员须于报名之日前取得相应毕业证书、学位证书，在校在读学生不得报考。</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六</w:t>
            </w:r>
            <w:r>
              <w:rPr>
                <w:rFonts w:hint="default" w:ascii="仿宋_GB2312" w:hAnsi="仿宋" w:eastAsia="仿宋_GB2312"/>
                <w:sz w:val="24"/>
                <w:szCs w:val="28"/>
                <w:vertAlign w:val="baseline"/>
                <w:lang w:val="en-US" w:eastAsia="zh-CN"/>
              </w:rPr>
              <w:t>)无犯罪记录、无党纪、政纪处分，没有违法违纪行为。</w:t>
            </w:r>
          </w:p>
          <w:p>
            <w:pPr>
              <w:rPr>
                <w:rFonts w:hint="default" w:ascii="仿宋_GB2312" w:hAnsi="仿宋" w:eastAsia="仿宋_GB2312"/>
                <w:sz w:val="24"/>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1" w:hRule="atLeast"/>
        </w:trPr>
        <w:tc>
          <w:tcPr>
            <w:tcW w:w="1587" w:type="dxa"/>
            <w:vAlign w:val="center"/>
          </w:tcPr>
          <w:p>
            <w:pPr>
              <w:jc w:val="center"/>
              <w:rPr>
                <w:rFonts w:hint="eastAsia"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信宜市投资审核中心</w:t>
            </w:r>
          </w:p>
        </w:tc>
        <w:tc>
          <w:tcPr>
            <w:tcW w:w="1293" w:type="dxa"/>
            <w:vAlign w:val="center"/>
          </w:tcPr>
          <w:p>
            <w:pPr>
              <w:jc w:val="center"/>
              <w:rPr>
                <w:rFonts w:hint="eastAsia"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一级交通造价工程师</w:t>
            </w:r>
          </w:p>
        </w:tc>
        <w:tc>
          <w:tcPr>
            <w:tcW w:w="1320" w:type="dxa"/>
            <w:vAlign w:val="center"/>
          </w:tcPr>
          <w:p>
            <w:pPr>
              <w:jc w:val="center"/>
              <w:rPr>
                <w:rFonts w:hint="default" w:ascii="仿宋_GB2312" w:hAnsi="仿宋" w:eastAsia="仿宋_GB2312"/>
                <w:b/>
                <w:bCs/>
                <w:sz w:val="24"/>
                <w:szCs w:val="28"/>
                <w:vertAlign w:val="baseline"/>
                <w:lang w:val="en-US" w:eastAsia="zh-CN"/>
              </w:rPr>
            </w:pPr>
            <w:r>
              <w:rPr>
                <w:rFonts w:hint="eastAsia" w:ascii="仿宋_GB2312" w:hAnsi="仿宋" w:eastAsia="仿宋_GB2312"/>
                <w:b/>
                <w:bCs/>
                <w:sz w:val="24"/>
                <w:szCs w:val="28"/>
                <w:vertAlign w:val="baseline"/>
                <w:lang w:val="en-US" w:eastAsia="zh-CN"/>
              </w:rPr>
              <w:t>2</w:t>
            </w:r>
          </w:p>
        </w:tc>
        <w:tc>
          <w:tcPr>
            <w:tcW w:w="5800" w:type="dxa"/>
          </w:tcPr>
          <w:p>
            <w:pPr>
              <w:rPr>
                <w:rFonts w:hint="default" w:ascii="仿宋_GB2312" w:hAnsi="仿宋" w:eastAsia="仿宋_GB2312"/>
                <w:sz w:val="24"/>
                <w:szCs w:val="28"/>
                <w:vertAlign w:val="baseline"/>
                <w:lang w:val="en-US" w:eastAsia="zh-CN"/>
              </w:rPr>
            </w:pPr>
          </w:p>
          <w:p>
            <w:pPr>
              <w:numPr>
                <w:ilvl w:val="0"/>
                <w:numId w:val="2"/>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负责全面审核工程项目的概算、预算及结算文件，确保其符合相关规范、标准及合同约定，保障造价控制的准确性与合理性。</w:t>
            </w:r>
          </w:p>
          <w:p>
            <w:pPr>
              <w:numPr>
                <w:ilvl w:val="0"/>
                <w:numId w:val="2"/>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负责对第三方造价咨询单位出具的审核成果进行独立复核，包括但不限于工程量计算、计价依据、费用构成等，并提出专业复核意见，确保咨询成果质量。</w:t>
            </w:r>
          </w:p>
          <w:p>
            <w:pPr>
              <w:numPr>
                <w:ilvl w:val="0"/>
                <w:numId w:val="2"/>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负责与建设单位、设计单位、施工单位等相关方进行高效沟通与协调，就造价相关事宜进行对接，澄清疑问、解决争议，推动项目造价管理工作顺利开展。</w:t>
            </w:r>
          </w:p>
          <w:p>
            <w:pPr>
              <w:numPr>
                <w:ilvl w:val="0"/>
                <w:numId w:val="2"/>
              </w:numPr>
              <w:ind w:left="425" w:leftChars="0" w:hanging="425" w:firstLineChars="0"/>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积极配合团队工作安排，具备较强的责任心和协作精神，在项目需要时能够主动承担工作任务，包括适时加班，确保关键任务按时完成</w:t>
            </w:r>
          </w:p>
          <w:p>
            <w:pPr>
              <w:rPr>
                <w:rFonts w:hint="default" w:ascii="仿宋_GB2312" w:hAnsi="仿宋" w:eastAsia="仿宋_GB2312"/>
                <w:sz w:val="24"/>
                <w:szCs w:val="28"/>
                <w:vertAlign w:val="baseline"/>
                <w:lang w:val="en-US" w:eastAsia="zh-CN"/>
              </w:rPr>
            </w:pPr>
          </w:p>
        </w:tc>
        <w:tc>
          <w:tcPr>
            <w:tcW w:w="4174" w:type="dxa"/>
          </w:tcPr>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(一)具有中华人民共和国国籍，</w:t>
            </w:r>
            <w:r>
              <w:rPr>
                <w:rFonts w:hint="eastAsia" w:ascii="仿宋_GB2312" w:hAnsi="仿宋" w:eastAsia="仿宋_GB2312"/>
                <w:sz w:val="24"/>
                <w:szCs w:val="28"/>
                <w:vertAlign w:val="baseline"/>
                <w:lang w:val="en-US" w:eastAsia="zh-CN"/>
              </w:rPr>
              <w:t>拥护中国共产党领导</w:t>
            </w:r>
            <w:bookmarkStart w:id="0" w:name="_GoBack"/>
            <w:bookmarkEnd w:id="0"/>
            <w:r>
              <w:rPr>
                <w:rFonts w:hint="default" w:ascii="仿宋_GB2312" w:hAnsi="仿宋" w:eastAsia="仿宋_GB2312"/>
                <w:sz w:val="24"/>
                <w:szCs w:val="28"/>
                <w:vertAlign w:val="baseline"/>
                <w:lang w:val="en-US" w:eastAsia="zh-CN"/>
              </w:rPr>
              <w:t>，遵守宪法和法律，具有良好的政治素养、专业能力和职业操守。</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(二)造价工程师要求</w:t>
            </w:r>
            <w:r>
              <w:rPr>
                <w:rFonts w:hint="eastAsia" w:ascii="仿宋_GB2312" w:hAnsi="仿宋" w:eastAsia="仿宋_GB2312"/>
                <w:sz w:val="24"/>
                <w:szCs w:val="28"/>
                <w:vertAlign w:val="baseline"/>
                <w:lang w:val="en-US" w:eastAsia="zh-CN"/>
              </w:rPr>
              <w:t>全日制</w:t>
            </w:r>
            <w:r>
              <w:rPr>
                <w:rFonts w:hint="default" w:ascii="仿宋_GB2312" w:hAnsi="仿宋" w:eastAsia="仿宋_GB2312"/>
                <w:sz w:val="24"/>
                <w:szCs w:val="28"/>
                <w:vertAlign w:val="baseline"/>
                <w:lang w:val="en-US" w:eastAsia="zh-CN"/>
              </w:rPr>
              <w:t>本科及以上学历，并持有一级</w:t>
            </w:r>
            <w:r>
              <w:rPr>
                <w:rFonts w:hint="eastAsia" w:ascii="仿宋_GB2312" w:hAnsi="仿宋" w:eastAsia="仿宋_GB2312"/>
                <w:sz w:val="24"/>
                <w:szCs w:val="28"/>
                <w:vertAlign w:val="baseline"/>
                <w:lang w:val="en-US" w:eastAsia="zh-CN"/>
              </w:rPr>
              <w:t>交通</w:t>
            </w:r>
            <w:r>
              <w:rPr>
                <w:rFonts w:hint="default" w:ascii="仿宋_GB2312" w:hAnsi="仿宋" w:eastAsia="仿宋_GB2312"/>
                <w:sz w:val="24"/>
                <w:szCs w:val="28"/>
                <w:vertAlign w:val="baseline"/>
                <w:lang w:val="en-US" w:eastAsia="zh-CN"/>
              </w:rPr>
              <w:t>造价工程师执业资格证，能熟练使用易达清单大师、广联达计价、广联达图形、钢筋、安装算量软件等工程概预结算软件审核工程造价</w:t>
            </w:r>
            <w:r>
              <w:rPr>
                <w:rFonts w:hint="eastAsia" w:ascii="仿宋_GB2312" w:hAnsi="仿宋" w:eastAsia="仿宋_GB2312"/>
                <w:sz w:val="24"/>
                <w:szCs w:val="28"/>
                <w:vertAlign w:val="baseline"/>
                <w:lang w:val="en-US" w:eastAsia="zh-CN"/>
              </w:rPr>
              <w:t>，熟悉道路与桥梁等专业项目审核工作</w:t>
            </w:r>
            <w:r>
              <w:rPr>
                <w:rFonts w:hint="default" w:ascii="仿宋_GB2312" w:hAnsi="仿宋" w:eastAsia="仿宋_GB2312"/>
                <w:sz w:val="24"/>
                <w:szCs w:val="28"/>
                <w:vertAlign w:val="baseline"/>
                <w:lang w:val="en-US" w:eastAsia="zh-CN"/>
              </w:rPr>
              <w:t>。</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(三)造价工程师</w:t>
            </w:r>
            <w:r>
              <w:rPr>
                <w:rFonts w:hint="eastAsia" w:ascii="仿宋_GB2312" w:hAnsi="仿宋" w:eastAsia="仿宋_GB2312"/>
                <w:sz w:val="24"/>
                <w:szCs w:val="28"/>
                <w:vertAlign w:val="baseline"/>
                <w:lang w:val="en-US" w:eastAsia="zh-CN"/>
              </w:rPr>
              <w:t>要求</w:t>
            </w:r>
            <w:r>
              <w:rPr>
                <w:rFonts w:hint="default" w:ascii="仿宋_GB2312" w:hAnsi="仿宋" w:eastAsia="仿宋_GB2312"/>
                <w:sz w:val="24"/>
                <w:szCs w:val="28"/>
                <w:vertAlign w:val="baseline"/>
                <w:lang w:val="en-US" w:eastAsia="zh-CN"/>
              </w:rPr>
              <w:t>年龄</w:t>
            </w:r>
            <w:r>
              <w:rPr>
                <w:rFonts w:hint="eastAsia" w:ascii="仿宋_GB2312" w:hAnsi="仿宋" w:eastAsia="仿宋_GB2312"/>
                <w:sz w:val="24"/>
                <w:szCs w:val="28"/>
                <w:vertAlign w:val="baseline"/>
                <w:lang w:val="en-US" w:eastAsia="zh-CN"/>
              </w:rPr>
              <w:t>40</w:t>
            </w:r>
            <w:r>
              <w:rPr>
                <w:rFonts w:hint="default" w:ascii="仿宋_GB2312" w:hAnsi="仿宋" w:eastAsia="仿宋_GB2312"/>
                <w:sz w:val="24"/>
                <w:szCs w:val="28"/>
                <w:vertAlign w:val="baseline"/>
                <w:lang w:val="en-US" w:eastAsia="zh-CN"/>
              </w:rPr>
              <w:t>周岁以下。</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四</w:t>
            </w: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造价工程师需有五年以上从事工程造价工作经验与三年以上工程造价审核工作经验，需作为交通工程审核人员曾参与过10个以上项目审核工作。</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五</w:t>
            </w:r>
            <w:r>
              <w:rPr>
                <w:rFonts w:hint="default" w:ascii="仿宋_GB2312" w:hAnsi="仿宋" w:eastAsia="仿宋_GB2312"/>
                <w:sz w:val="24"/>
                <w:szCs w:val="28"/>
                <w:vertAlign w:val="baseline"/>
                <w:lang w:val="en-US" w:eastAsia="zh-CN"/>
              </w:rPr>
              <w:t>)报考人员须于报名之日前取得相应毕业证书、学位证书，在校在读学生不得报考。</w:t>
            </w:r>
          </w:p>
          <w:p>
            <w:pPr>
              <w:rPr>
                <w:rFonts w:hint="default" w:ascii="仿宋_GB2312" w:hAnsi="仿宋" w:eastAsia="仿宋_GB2312"/>
                <w:sz w:val="24"/>
                <w:szCs w:val="28"/>
                <w:vertAlign w:val="baseline"/>
                <w:lang w:val="en-US" w:eastAsia="zh-CN"/>
              </w:rPr>
            </w:pPr>
            <w:r>
              <w:rPr>
                <w:rFonts w:hint="default" w:ascii="仿宋_GB2312" w:hAnsi="仿宋" w:eastAsia="仿宋_GB2312"/>
                <w:sz w:val="24"/>
                <w:szCs w:val="28"/>
                <w:vertAlign w:val="baseline"/>
                <w:lang w:val="en-US" w:eastAsia="zh-CN"/>
              </w:rPr>
              <w:t>(</w:t>
            </w:r>
            <w:r>
              <w:rPr>
                <w:rFonts w:hint="eastAsia" w:ascii="仿宋_GB2312" w:hAnsi="仿宋" w:eastAsia="仿宋_GB2312"/>
                <w:sz w:val="24"/>
                <w:szCs w:val="28"/>
                <w:vertAlign w:val="baseline"/>
                <w:lang w:val="en-US" w:eastAsia="zh-CN"/>
              </w:rPr>
              <w:t>六</w:t>
            </w:r>
            <w:r>
              <w:rPr>
                <w:rFonts w:hint="default" w:ascii="仿宋_GB2312" w:hAnsi="仿宋" w:eastAsia="仿宋_GB2312"/>
                <w:sz w:val="24"/>
                <w:szCs w:val="28"/>
                <w:vertAlign w:val="baseline"/>
                <w:lang w:val="en-US" w:eastAsia="zh-CN"/>
              </w:rPr>
              <w:t>)无犯罪记录、无党纪、政纪处分，没有违法违纪行为。</w:t>
            </w:r>
          </w:p>
          <w:p>
            <w:pPr>
              <w:rPr>
                <w:rFonts w:hint="default" w:ascii="仿宋_GB2312" w:hAnsi="仿宋" w:eastAsia="仿宋_GB2312"/>
                <w:sz w:val="24"/>
                <w:szCs w:val="28"/>
                <w:vertAlign w:val="baseline"/>
                <w:lang w:val="en-US" w:eastAsia="zh-CN"/>
              </w:rPr>
            </w:pPr>
          </w:p>
        </w:tc>
      </w:tr>
    </w:tbl>
    <w:p>
      <w:pPr>
        <w:rPr>
          <w:rFonts w:hint="default" w:ascii="仿宋_GB2312" w:hAnsi="仿宋" w:eastAsia="仿宋_GB2312"/>
          <w:sz w:val="32"/>
          <w:szCs w:val="36"/>
          <w:lang w:val="en-US" w:eastAsia="zh-CN"/>
        </w:rPr>
      </w:pPr>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embedRegular r:id="rId1" w:fontKey="{84B70D6D-B567-4B99-88F3-D036DBF6CD13}"/>
  </w:font>
  <w:font w:name="仿宋">
    <w:panose1 w:val="02010609060101010101"/>
    <w:charset w:val="86"/>
    <w:family w:val="auto"/>
    <w:pitch w:val="default"/>
    <w:sig w:usb0="800002BF" w:usb1="38CF7CFA" w:usb2="00000016" w:usb3="00000000" w:csb0="00040001" w:csb1="00000000"/>
    <w:embedRegular r:id="rId2" w:fontKey="{7D7621AC-98B0-4958-B35A-51CA8E23DE52}"/>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222A35" w:themeColor="text2" w:themeShade="80"/>
        <w:sz w:val="24"/>
        <w:szCs w:val="24"/>
      </w:rPr>
    </w:pPr>
    <w:r>
      <w:rPr>
        <w:color w:val="8497B0" w:themeColor="text2" w:themeTint="99"/>
        <w:sz w:val="24"/>
        <w:szCs w:val="24"/>
        <w:lang w:val="zh-CN"/>
        <w14:textFill>
          <w14:solidFill>
            <w14:schemeClr w14:val="tx2">
              <w14:lumMod w14:val="60000"/>
              <w14:lumOff w14:val="40000"/>
            </w14:schemeClr>
          </w14:solidFill>
        </w14:textFill>
      </w:rPr>
      <w:t xml:space="preserve"> </w:t>
    </w:r>
    <w:r>
      <w:rPr>
        <w:color w:val="333F50" w:themeColor="text2" w:themeShade="BF"/>
        <w:sz w:val="24"/>
        <w:szCs w:val="24"/>
      </w:rPr>
      <w:fldChar w:fldCharType="begin"/>
    </w:r>
    <w:r>
      <w:rPr>
        <w:color w:val="333F50" w:themeColor="text2" w:themeShade="BF"/>
        <w:sz w:val="24"/>
        <w:szCs w:val="24"/>
      </w:rPr>
      <w:instrText xml:space="preserve">PAGE   \* MERGEFORMAT</w:instrText>
    </w:r>
    <w:r>
      <w:rPr>
        <w:color w:val="333F50" w:themeColor="text2" w:themeShade="BF"/>
        <w:sz w:val="24"/>
        <w:szCs w:val="24"/>
      </w:rPr>
      <w:fldChar w:fldCharType="separate"/>
    </w:r>
    <w:r>
      <w:rPr>
        <w:color w:val="333F50" w:themeColor="text2" w:themeShade="BF"/>
        <w:sz w:val="24"/>
        <w:szCs w:val="24"/>
        <w:lang w:val="zh-CN"/>
      </w:rPr>
      <w:t>1</w:t>
    </w:r>
    <w:r>
      <w:rPr>
        <w:color w:val="333F50" w:themeColor="text2" w:themeShade="BF"/>
        <w:sz w:val="24"/>
        <w:szCs w:val="24"/>
      </w:rPr>
      <w:fldChar w:fldCharType="end"/>
    </w:r>
    <w:r>
      <w:rPr>
        <w:color w:val="333F50" w:themeColor="text2" w:themeShade="BF"/>
        <w:sz w:val="24"/>
        <w:szCs w:val="24"/>
        <w:lang w:val="zh-CN"/>
      </w:rPr>
      <w:t xml:space="preserve"> | </w:t>
    </w:r>
    <w:r>
      <w:rPr>
        <w:color w:val="333F50" w:themeColor="text2" w:themeShade="BF"/>
        <w:sz w:val="24"/>
        <w:szCs w:val="24"/>
      </w:rPr>
      <w:fldChar w:fldCharType="begin"/>
    </w:r>
    <w:r>
      <w:rPr>
        <w:color w:val="333F50" w:themeColor="text2" w:themeShade="BF"/>
        <w:sz w:val="24"/>
        <w:szCs w:val="24"/>
      </w:rPr>
      <w:instrText xml:space="preserve">NUMPAGES  \* Arabic  \* MERGEFORMAT</w:instrText>
    </w:r>
    <w:r>
      <w:rPr>
        <w:color w:val="333F50" w:themeColor="text2" w:themeShade="BF"/>
        <w:sz w:val="24"/>
        <w:szCs w:val="24"/>
      </w:rPr>
      <w:fldChar w:fldCharType="separate"/>
    </w:r>
    <w:r>
      <w:rPr>
        <w:color w:val="333F50" w:themeColor="text2" w:themeShade="BF"/>
        <w:sz w:val="24"/>
        <w:szCs w:val="24"/>
        <w:lang w:val="zh-CN"/>
      </w:rPr>
      <w:t>1</w:t>
    </w:r>
    <w:r>
      <w:rPr>
        <w:color w:val="333F50" w:themeColor="text2" w:themeShade="BF"/>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57C33"/>
    <w:multiLevelType w:val="singleLevel"/>
    <w:tmpl w:val="93B57C33"/>
    <w:lvl w:ilvl="0" w:tentative="0">
      <w:start w:val="1"/>
      <w:numFmt w:val="decimal"/>
      <w:lvlText w:val="%1."/>
      <w:lvlJc w:val="left"/>
      <w:pPr>
        <w:ind w:left="425" w:hanging="425"/>
      </w:pPr>
      <w:rPr>
        <w:rFonts w:hint="default"/>
      </w:rPr>
    </w:lvl>
  </w:abstractNum>
  <w:abstractNum w:abstractNumId="1">
    <w:nsid w:val="01E65133"/>
    <w:multiLevelType w:val="singleLevel"/>
    <w:tmpl w:val="01E6513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4NTJhMmNkMmQ4ZDQzMzIzMDQ0ZWU5MjUxZTZmYTgifQ=="/>
  </w:docVars>
  <w:rsids>
    <w:rsidRoot w:val="00BE5715"/>
    <w:rsid w:val="000019FF"/>
    <w:rsid w:val="00007250"/>
    <w:rsid w:val="000138CF"/>
    <w:rsid w:val="00015DBC"/>
    <w:rsid w:val="00027C90"/>
    <w:rsid w:val="00041D70"/>
    <w:rsid w:val="00065AF4"/>
    <w:rsid w:val="00094978"/>
    <w:rsid w:val="0009505D"/>
    <w:rsid w:val="000A59CA"/>
    <w:rsid w:val="000D3269"/>
    <w:rsid w:val="000E2EDC"/>
    <w:rsid w:val="000E6F09"/>
    <w:rsid w:val="000F3CD5"/>
    <w:rsid w:val="0010114E"/>
    <w:rsid w:val="00113354"/>
    <w:rsid w:val="001367D0"/>
    <w:rsid w:val="00141E18"/>
    <w:rsid w:val="001426CD"/>
    <w:rsid w:val="001475D3"/>
    <w:rsid w:val="00154CB2"/>
    <w:rsid w:val="001614DC"/>
    <w:rsid w:val="00171ED1"/>
    <w:rsid w:val="00174AAA"/>
    <w:rsid w:val="001A1C42"/>
    <w:rsid w:val="001A690D"/>
    <w:rsid w:val="001B29BA"/>
    <w:rsid w:val="001B583C"/>
    <w:rsid w:val="001B7CEA"/>
    <w:rsid w:val="001E0DB1"/>
    <w:rsid w:val="001E7758"/>
    <w:rsid w:val="001F41F8"/>
    <w:rsid w:val="001F7C9F"/>
    <w:rsid w:val="00200103"/>
    <w:rsid w:val="002026E8"/>
    <w:rsid w:val="00204D2E"/>
    <w:rsid w:val="00207FF6"/>
    <w:rsid w:val="00221F5E"/>
    <w:rsid w:val="002316CD"/>
    <w:rsid w:val="00231789"/>
    <w:rsid w:val="00235A2F"/>
    <w:rsid w:val="00241BA8"/>
    <w:rsid w:val="002460AA"/>
    <w:rsid w:val="00246731"/>
    <w:rsid w:val="00250C80"/>
    <w:rsid w:val="002554B8"/>
    <w:rsid w:val="00264DC4"/>
    <w:rsid w:val="002650E1"/>
    <w:rsid w:val="002A3426"/>
    <w:rsid w:val="002A53BB"/>
    <w:rsid w:val="002C34E0"/>
    <w:rsid w:val="002D4988"/>
    <w:rsid w:val="002E3E93"/>
    <w:rsid w:val="00306771"/>
    <w:rsid w:val="0031008A"/>
    <w:rsid w:val="00321992"/>
    <w:rsid w:val="003247FE"/>
    <w:rsid w:val="003307B2"/>
    <w:rsid w:val="00333201"/>
    <w:rsid w:val="003365D2"/>
    <w:rsid w:val="00341148"/>
    <w:rsid w:val="00344F92"/>
    <w:rsid w:val="003557AA"/>
    <w:rsid w:val="0035648E"/>
    <w:rsid w:val="00374384"/>
    <w:rsid w:val="003768E4"/>
    <w:rsid w:val="00394D51"/>
    <w:rsid w:val="003A3742"/>
    <w:rsid w:val="003A40F7"/>
    <w:rsid w:val="003C2349"/>
    <w:rsid w:val="003D392B"/>
    <w:rsid w:val="003F4D13"/>
    <w:rsid w:val="00406D6D"/>
    <w:rsid w:val="00420ECD"/>
    <w:rsid w:val="0042769E"/>
    <w:rsid w:val="004316CC"/>
    <w:rsid w:val="00442F0F"/>
    <w:rsid w:val="00444A88"/>
    <w:rsid w:val="004552B4"/>
    <w:rsid w:val="00457136"/>
    <w:rsid w:val="00483D12"/>
    <w:rsid w:val="004847A6"/>
    <w:rsid w:val="00491824"/>
    <w:rsid w:val="004C6072"/>
    <w:rsid w:val="004C6BD5"/>
    <w:rsid w:val="004D2E42"/>
    <w:rsid w:val="004E2E2D"/>
    <w:rsid w:val="00505278"/>
    <w:rsid w:val="00517BB2"/>
    <w:rsid w:val="00517C04"/>
    <w:rsid w:val="00522FA3"/>
    <w:rsid w:val="00551050"/>
    <w:rsid w:val="005552A4"/>
    <w:rsid w:val="0055697E"/>
    <w:rsid w:val="00561488"/>
    <w:rsid w:val="00593DD4"/>
    <w:rsid w:val="005B00FC"/>
    <w:rsid w:val="005B5058"/>
    <w:rsid w:val="005B7125"/>
    <w:rsid w:val="005B732A"/>
    <w:rsid w:val="005C2435"/>
    <w:rsid w:val="005C5B8D"/>
    <w:rsid w:val="005D5453"/>
    <w:rsid w:val="005E1BFE"/>
    <w:rsid w:val="005F216A"/>
    <w:rsid w:val="006066C7"/>
    <w:rsid w:val="006075CE"/>
    <w:rsid w:val="00607B5B"/>
    <w:rsid w:val="006123EB"/>
    <w:rsid w:val="00633795"/>
    <w:rsid w:val="00644439"/>
    <w:rsid w:val="0065684A"/>
    <w:rsid w:val="00667259"/>
    <w:rsid w:val="006716C2"/>
    <w:rsid w:val="00673EA0"/>
    <w:rsid w:val="00677398"/>
    <w:rsid w:val="006847C3"/>
    <w:rsid w:val="00684AB1"/>
    <w:rsid w:val="006877C4"/>
    <w:rsid w:val="006945C5"/>
    <w:rsid w:val="006A36DA"/>
    <w:rsid w:val="006B1273"/>
    <w:rsid w:val="006C0933"/>
    <w:rsid w:val="006C5404"/>
    <w:rsid w:val="006D4D1B"/>
    <w:rsid w:val="006E30BD"/>
    <w:rsid w:val="006F11F3"/>
    <w:rsid w:val="006F1AE8"/>
    <w:rsid w:val="00725C38"/>
    <w:rsid w:val="00733CF2"/>
    <w:rsid w:val="007416D1"/>
    <w:rsid w:val="00744651"/>
    <w:rsid w:val="00752D5C"/>
    <w:rsid w:val="00764926"/>
    <w:rsid w:val="0077529E"/>
    <w:rsid w:val="00783526"/>
    <w:rsid w:val="007B605C"/>
    <w:rsid w:val="007B7E8F"/>
    <w:rsid w:val="007C6B7E"/>
    <w:rsid w:val="007E129B"/>
    <w:rsid w:val="007E1B34"/>
    <w:rsid w:val="0080681A"/>
    <w:rsid w:val="008072C1"/>
    <w:rsid w:val="008129D2"/>
    <w:rsid w:val="00815B3B"/>
    <w:rsid w:val="008322B7"/>
    <w:rsid w:val="00836090"/>
    <w:rsid w:val="008378DC"/>
    <w:rsid w:val="00865E68"/>
    <w:rsid w:val="0087346F"/>
    <w:rsid w:val="0089466A"/>
    <w:rsid w:val="00895532"/>
    <w:rsid w:val="008958F0"/>
    <w:rsid w:val="008A1A4B"/>
    <w:rsid w:val="008B02BF"/>
    <w:rsid w:val="008B417E"/>
    <w:rsid w:val="008C3F9A"/>
    <w:rsid w:val="008C52C5"/>
    <w:rsid w:val="008D57EE"/>
    <w:rsid w:val="008E3F4F"/>
    <w:rsid w:val="008F7343"/>
    <w:rsid w:val="00903702"/>
    <w:rsid w:val="0091322B"/>
    <w:rsid w:val="0091369C"/>
    <w:rsid w:val="0093734A"/>
    <w:rsid w:val="00941328"/>
    <w:rsid w:val="009424D4"/>
    <w:rsid w:val="00946BA5"/>
    <w:rsid w:val="00954F9B"/>
    <w:rsid w:val="00956001"/>
    <w:rsid w:val="009604F5"/>
    <w:rsid w:val="0097088F"/>
    <w:rsid w:val="00983BC8"/>
    <w:rsid w:val="009B4ABC"/>
    <w:rsid w:val="009B543C"/>
    <w:rsid w:val="009C0AF6"/>
    <w:rsid w:val="009C7FF4"/>
    <w:rsid w:val="009D6DE0"/>
    <w:rsid w:val="009E3FE2"/>
    <w:rsid w:val="009F69FD"/>
    <w:rsid w:val="00A01299"/>
    <w:rsid w:val="00A015A7"/>
    <w:rsid w:val="00A26266"/>
    <w:rsid w:val="00A37F4E"/>
    <w:rsid w:val="00A454F6"/>
    <w:rsid w:val="00A45580"/>
    <w:rsid w:val="00A5428D"/>
    <w:rsid w:val="00A56698"/>
    <w:rsid w:val="00A74D27"/>
    <w:rsid w:val="00A836C2"/>
    <w:rsid w:val="00A87823"/>
    <w:rsid w:val="00A96560"/>
    <w:rsid w:val="00AB1401"/>
    <w:rsid w:val="00AD227E"/>
    <w:rsid w:val="00AE5BFA"/>
    <w:rsid w:val="00AF47DF"/>
    <w:rsid w:val="00B057A9"/>
    <w:rsid w:val="00B06A86"/>
    <w:rsid w:val="00B12ADC"/>
    <w:rsid w:val="00B25258"/>
    <w:rsid w:val="00B2531D"/>
    <w:rsid w:val="00B34794"/>
    <w:rsid w:val="00B405CE"/>
    <w:rsid w:val="00B52C92"/>
    <w:rsid w:val="00B74174"/>
    <w:rsid w:val="00B80088"/>
    <w:rsid w:val="00B83CD9"/>
    <w:rsid w:val="00B83FA3"/>
    <w:rsid w:val="00B92BC0"/>
    <w:rsid w:val="00BB1578"/>
    <w:rsid w:val="00BB7A23"/>
    <w:rsid w:val="00BC2365"/>
    <w:rsid w:val="00BC6F6F"/>
    <w:rsid w:val="00BC78F4"/>
    <w:rsid w:val="00BD0395"/>
    <w:rsid w:val="00BD706C"/>
    <w:rsid w:val="00BE3E88"/>
    <w:rsid w:val="00BE5715"/>
    <w:rsid w:val="00BE76C0"/>
    <w:rsid w:val="00BF09B8"/>
    <w:rsid w:val="00C05058"/>
    <w:rsid w:val="00C12B73"/>
    <w:rsid w:val="00C16037"/>
    <w:rsid w:val="00C3114A"/>
    <w:rsid w:val="00C53647"/>
    <w:rsid w:val="00C660E7"/>
    <w:rsid w:val="00C75C33"/>
    <w:rsid w:val="00C8339F"/>
    <w:rsid w:val="00C84CEB"/>
    <w:rsid w:val="00C902B7"/>
    <w:rsid w:val="00CA099F"/>
    <w:rsid w:val="00CD319D"/>
    <w:rsid w:val="00CF16EC"/>
    <w:rsid w:val="00D00165"/>
    <w:rsid w:val="00D22B85"/>
    <w:rsid w:val="00D231C5"/>
    <w:rsid w:val="00D25699"/>
    <w:rsid w:val="00D36828"/>
    <w:rsid w:val="00D576BD"/>
    <w:rsid w:val="00D75DE1"/>
    <w:rsid w:val="00D820BB"/>
    <w:rsid w:val="00D90D7C"/>
    <w:rsid w:val="00DC0EFC"/>
    <w:rsid w:val="00DD2716"/>
    <w:rsid w:val="00DE1045"/>
    <w:rsid w:val="00DE76B9"/>
    <w:rsid w:val="00DF028A"/>
    <w:rsid w:val="00DF3F87"/>
    <w:rsid w:val="00DF69D5"/>
    <w:rsid w:val="00E01C1A"/>
    <w:rsid w:val="00E04A65"/>
    <w:rsid w:val="00E05BE3"/>
    <w:rsid w:val="00E11851"/>
    <w:rsid w:val="00E16A82"/>
    <w:rsid w:val="00E23A0B"/>
    <w:rsid w:val="00E31175"/>
    <w:rsid w:val="00E46712"/>
    <w:rsid w:val="00E72527"/>
    <w:rsid w:val="00E813FF"/>
    <w:rsid w:val="00EB21E2"/>
    <w:rsid w:val="00EC7300"/>
    <w:rsid w:val="00EF34B6"/>
    <w:rsid w:val="00EF4CD2"/>
    <w:rsid w:val="00F0053A"/>
    <w:rsid w:val="00F46A2B"/>
    <w:rsid w:val="00F553AC"/>
    <w:rsid w:val="00F665A1"/>
    <w:rsid w:val="00F67727"/>
    <w:rsid w:val="00F738B1"/>
    <w:rsid w:val="00F922BD"/>
    <w:rsid w:val="00FB10CB"/>
    <w:rsid w:val="00FE0C7E"/>
    <w:rsid w:val="02082CFF"/>
    <w:rsid w:val="04B85D72"/>
    <w:rsid w:val="06A27213"/>
    <w:rsid w:val="075A4DDA"/>
    <w:rsid w:val="07713943"/>
    <w:rsid w:val="07A54E69"/>
    <w:rsid w:val="0FD16016"/>
    <w:rsid w:val="0FD83CA6"/>
    <w:rsid w:val="0FDD55A9"/>
    <w:rsid w:val="1783099B"/>
    <w:rsid w:val="1E3D3259"/>
    <w:rsid w:val="1FAB6CE1"/>
    <w:rsid w:val="1FF1188E"/>
    <w:rsid w:val="21E94FB7"/>
    <w:rsid w:val="25B16288"/>
    <w:rsid w:val="27D666B4"/>
    <w:rsid w:val="2E5D5668"/>
    <w:rsid w:val="30F2336F"/>
    <w:rsid w:val="3962620A"/>
    <w:rsid w:val="3BA60CF7"/>
    <w:rsid w:val="3BB23479"/>
    <w:rsid w:val="3E52684D"/>
    <w:rsid w:val="3E990920"/>
    <w:rsid w:val="404B7B12"/>
    <w:rsid w:val="41D92F92"/>
    <w:rsid w:val="42764AD5"/>
    <w:rsid w:val="457C464D"/>
    <w:rsid w:val="45954689"/>
    <w:rsid w:val="475537C6"/>
    <w:rsid w:val="47CF31CE"/>
    <w:rsid w:val="4C0A0426"/>
    <w:rsid w:val="4E946A0E"/>
    <w:rsid w:val="4FD37A6E"/>
    <w:rsid w:val="506A3E60"/>
    <w:rsid w:val="53EC5359"/>
    <w:rsid w:val="549E4AC8"/>
    <w:rsid w:val="58AA282E"/>
    <w:rsid w:val="607E07DF"/>
    <w:rsid w:val="6377708D"/>
    <w:rsid w:val="647E0AC1"/>
    <w:rsid w:val="65556AA0"/>
    <w:rsid w:val="68354966"/>
    <w:rsid w:val="6DD53806"/>
    <w:rsid w:val="700410DC"/>
    <w:rsid w:val="73090EC9"/>
    <w:rsid w:val="75525250"/>
    <w:rsid w:val="75A600C3"/>
    <w:rsid w:val="77A86F03"/>
    <w:rsid w:val="793B082A"/>
    <w:rsid w:val="7C093506"/>
    <w:rsid w:val="7E13606B"/>
    <w:rsid w:val="7FBB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2154-C752-4CB5-8FDA-C76153C81983}">
  <ds:schemaRefs/>
</ds:datastoreItem>
</file>

<file path=docProps/app.xml><?xml version="1.0" encoding="utf-8"?>
<Properties xmlns="http://schemas.openxmlformats.org/officeDocument/2006/extended-properties" xmlns:vt="http://schemas.openxmlformats.org/officeDocument/2006/docPropsVTypes">
  <Template>Normal</Template>
  <Pages>2</Pages>
  <Words>1208</Words>
  <Characters>1215</Characters>
  <Lines>33</Lines>
  <Paragraphs>9</Paragraphs>
  <TotalTime>13</TotalTime>
  <ScaleCrop>false</ScaleCrop>
  <LinksUpToDate>false</LinksUpToDate>
  <CharactersWithSpaces>1215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2022-08-13T16:00:00Z</dcterms:created>
  <dc:creator>陆 炽成</dc:creator>
  <cp:lastModifiedBy>gdxylx</cp:lastModifiedBy>
  <cp:lastPrinted>2022-08-14T04:55:00Z</cp:lastPrinted>
  <dcterms:modified xsi:type="dcterms:W3CDTF">2026-01-04T08:51:47Z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61604AF6CC0545CE95E5CC65CA5B4B56_13</vt:lpwstr>
  </property>
  <property fmtid="{D5CDD505-2E9C-101B-9397-08002B2CF9AE}" pid="4" name="KSOTemplateDocerSaveRecord">
    <vt:lpwstr>eyJoZGlkIjoiOTNkNDZjMmJlZjdhYTYwMmEzZDI5ZTM2ZTY1ODk5OTUiLCJ1c2VySWQiOiIxNjE3MDc1ODU1In0=</vt:lpwstr>
  </property>
</Properties>
</file>