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872"/>
        <w:gridCol w:w="764"/>
        <w:gridCol w:w="3027"/>
        <w:gridCol w:w="2422"/>
        <w:gridCol w:w="2370"/>
      </w:tblGrid>
      <w:tr w14:paraId="525C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3C84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  <w:t>序号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705C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  <w:t>学院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7A74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  <w:t>数量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lang w:eastAsia="zh-CN"/>
              </w:rPr>
              <w:t>（名）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9356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  <w:t>学科（方向）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14A8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  <w:t>招聘要求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55F7D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lang w:eastAsia="zh-CN"/>
              </w:rPr>
              <w:t>联系方式</w:t>
            </w:r>
          </w:p>
        </w:tc>
      </w:tr>
      <w:tr w14:paraId="2385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925F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F583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电气学院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959BE8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15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8AD83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电气工程、控制科学与工程、电机与电器、新能源类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959404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学科带头人；教授；博士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有工程实践经验者优先；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35B9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蒋老师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38226275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11016@sdju.edu.cn</w:t>
            </w:r>
          </w:p>
        </w:tc>
      </w:tr>
      <w:tr w14:paraId="50DD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A60E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53CE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ECBC68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049B53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7AC2D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0FD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7E79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D8E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F4C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7BCDE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1577FA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A877CD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E656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3D3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D80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CBC6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B4EA3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890BA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FF14F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4B0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2DC51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D348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2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A3C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机械学院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6E50E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15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234686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机械类及机器人、能源动力工程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5565E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学科带头人；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教授；博士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BD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王老师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38221151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wangdw@sdju.edu.cn</w:t>
            </w:r>
          </w:p>
        </w:tc>
      </w:tr>
      <w:tr w14:paraId="11C9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1B8A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836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8FF48A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A53EB4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360E0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30EA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2CF9A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066F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B48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F51EA2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A5044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A28A1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3E58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275B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DC9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0F2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357E62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3E410F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28C8E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EE9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5EBC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81A1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4E94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电子信息学院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4EDF8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15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E19940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光电信息科学与工程、集成电路微电子、通信工程、飞行器控制与信息工程、计算机科学与技术、计算机视觉方向、网络安全方向、软件工程和数据科学与大数据技术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C1255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学科带头人；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C21C1A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杨老师、38223095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yangliu@sdju.edu.cn</w:t>
            </w:r>
          </w:p>
        </w:tc>
      </w:tr>
      <w:tr w14:paraId="3EE2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F69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595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5F50E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AF7339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E4529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41082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012F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AEF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7F3E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741963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FEE0D4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03F424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B9DBB8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474A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810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EE7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CA6223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23AF43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0748F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86612E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5F62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326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0A96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45EC7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8C60A0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63AF18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4104CF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7FF0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5A3E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ED5F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815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58A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7A34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04D0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1F8B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184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4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CB3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文理学院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B1E0D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6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B2C7D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数学（数据科学、数据工程、机器学习工程等）、物理学（半导体材料与器件物理、空间物理等）</w:t>
            </w:r>
          </w:p>
        </w:tc>
        <w:tc>
          <w:tcPr>
            <w:tcW w:w="2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B67A79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学科带头人；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教授；博士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3D3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孙老师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15195969160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sunliuxia@sdju.edu.cn</w:t>
            </w:r>
          </w:p>
        </w:tc>
      </w:tr>
      <w:tr w14:paraId="357A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D44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C3A6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58BF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566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7E0A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308D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3931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1E71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B8EEF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航空学院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72B1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20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D3D0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飞行器设计、飞行器制造与再制造、飞行器动力、飞行器运维、飞行器适航审定、飞行器控制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7ABAA19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航空航天制造及其自动化、航空航天智能制造、航空航天增材制造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64D6D1B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航空航天精密仪器、航空航天检测、测试、计量技术与仪器）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20390113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飞行器流体力学、飞行力学、飞行器结构力学、飞行器计算力学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45EAFF5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航空航天复合材料、航空航天材料加工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航空航天动力与热能工程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63523A04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航空航天探测、导航与控制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648898FF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机载电子电气，电源，电池，电控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25DE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学科带头人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高层次产业技术人才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博士学位及以上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95D0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李老师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38220919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qingli@sdju.edu.cn</w:t>
            </w:r>
          </w:p>
        </w:tc>
      </w:tr>
      <w:tr w14:paraId="75191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78FF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6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2BD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凯劳学院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DFE85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E0F56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电气工程及相关学科、机械工程及相关学科和人工智能、计算机科学与技术及相关学科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4037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教授；博士。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57F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陶老师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38221298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taoj@sdju.edu.cn</w:t>
            </w:r>
          </w:p>
        </w:tc>
      </w:tr>
      <w:tr w14:paraId="7E2C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B42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24BE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D46683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6D6CB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F12429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3E1E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05CED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4CE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B29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B03266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8A5C41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2045A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C942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4220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AF4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7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E4D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设计与艺术学院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804D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2DC70A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工业设计/产品设计：智能高端装备产品设计、交互设计、可持续设计、材料与工艺创新等方向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2039A5E6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数字媒体艺术：虚拟现实（VR/AR）、人工智能生成内容（AIGC）、数字影像技术等方向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  <w:p w14:paraId="5E9E252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计算机科学与技术、机械工程及其自动化、控制科学与工程、生物医学工程（脑机接口技术）、数字媒体技术等相关领域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E0CC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学科带头人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高层次产业技术人才（博士学位及以上）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EDD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周老师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18802188097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zhouzhiyong@sdju.edu.cn</w:t>
            </w:r>
          </w:p>
        </w:tc>
      </w:tr>
      <w:tr w14:paraId="5CB2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EC3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F4C3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8242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35C310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39A6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510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7EA3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9E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5DD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F5E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34C4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2B5B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07F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6658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3B8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213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马克思主义学院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095B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C48D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马克思主义理论、党史党建、社会学、政治学、教育学、社会工作等相关学科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29B18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博士。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DCD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武老师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13482508015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djmy@sdju.edu.cn</w:t>
            </w:r>
          </w:p>
        </w:tc>
      </w:tr>
      <w:tr w14:paraId="5C097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6A95A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9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C533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外国语学院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414C5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2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1A5770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英语语言文学（翻译）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990F2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副教授及以上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具有博士学位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）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E5C4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成老师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38223391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sz2007cheng@163.com</w:t>
            </w:r>
          </w:p>
        </w:tc>
      </w:tr>
      <w:tr w14:paraId="75E4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F9B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198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BE1AD2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7C31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3B978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1D52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6DEE6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CD58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10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9BD6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国际教育学院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63BE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2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4255D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国际中文教育、语言学及应用语言学、汉语言文字学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EA6017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副教授及以上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具有博士学位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）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1D3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汪老师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38220166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wangn@sdju.edu.cn</w:t>
            </w:r>
          </w:p>
        </w:tc>
      </w:tr>
      <w:tr w14:paraId="2252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702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3FD8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43C2D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54311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AADBC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0EFF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01C84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B32C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81F7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体育教学部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7BA9A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90A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体育学专业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FD698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博士研究生：体育类专业背景，熟练掌握2门及以上运动技能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 xml:space="preserve">硕士研究生：体育类专业背景，熟练掌握2门及以上运动技能。持有国家一级运动员及以上等级证书（健将优先）；本科专业必需是体育专业背景。 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85818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闻老师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38221290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Wenhj@sdju.edu.cn</w:t>
            </w:r>
          </w:p>
        </w:tc>
      </w:tr>
      <w:tr w14:paraId="78F39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1CAD1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12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AC0A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滴水湖实验室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0923E4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8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B2AEC8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高分子材料、纤维材料、复合材料、材料成型加工、材料力学、材料测试与表征、物理化学、化学工程、环境工程</w:t>
            </w:r>
          </w:p>
        </w:tc>
        <w:tc>
          <w:tcPr>
            <w:tcW w:w="2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E7F709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科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带头人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；高层次产业技术人才（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具有博士学位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）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FFF2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毛老师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17387648124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maoyc@sdju.ecu.cn</w:t>
            </w:r>
          </w:p>
        </w:tc>
      </w:tr>
      <w:tr w14:paraId="28A01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9ED6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527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C1928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1FFDF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DF4C6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0AD4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515E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1F4B5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13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90B4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材料学院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F5C07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10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8A2CC5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材料加工技术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(压力加工、材料成型、材料智能制造、电子信息材料；)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集成电路技术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(微电子技术、集成电路制造工艺、电子封装技术；)</w:t>
            </w:r>
          </w:p>
        </w:tc>
        <w:tc>
          <w:tcPr>
            <w:tcW w:w="2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E44C3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学科带头人；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</w:t>
            </w:r>
          </w:p>
        </w:tc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F0B4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王老师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38223396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rblesh@126.com</w:t>
            </w:r>
          </w:p>
        </w:tc>
      </w:tr>
      <w:tr w14:paraId="4465F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AB79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FEB4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160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30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2BC8B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B7E44E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6CF0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</w:p>
        </w:tc>
      </w:tr>
      <w:tr w14:paraId="7DD0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633AB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8F26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商学院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9AD3C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7A912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管理科学与工程:大数据管理与应用、智慧管理、人工智能、信息管理与信息系统、工业工程、航空制造管理、绿色制造管理等相关学科方向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工商管理:会计、市场营销、物流管理、供应链管理、航空运营管理等相关学科方向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应用经济学:国际商务、能源经济、数字经济、循环经济、碳经济、数字金融、数字贸易、应用统计学、航空经济等相关学科方向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DDBF3">
            <w:pPr>
              <w:kinsoku/>
              <w:autoSpaceDE/>
              <w:autoSpaceDN/>
              <w:adjustRightInd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；高层次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企业行业人才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具有博士学位</w:t>
            </w:r>
            <w:r>
              <w:rPr>
                <w:rFonts w:hint="eastAsia" w:ascii="Times New Roman" w:hAnsi="Times New Roman" w:eastAsia="仿宋_GB2312" w:cs="Times New Roman"/>
                <w:bCs/>
                <w:spacing w:val="10"/>
                <w:lang w:eastAsia="zh-CN"/>
              </w:rPr>
              <w:t>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BCCE6">
            <w:pPr>
              <w:kinsoku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桑老师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38223147</w:t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pacing w:val="10"/>
                <w:lang w:eastAsia="zh-CN"/>
              </w:rPr>
              <w:t>business@sdju.edu.cn</w:t>
            </w:r>
          </w:p>
        </w:tc>
      </w:tr>
    </w:tbl>
    <w:p w14:paraId="0FC8E7AE">
      <w:pPr>
        <w:pStyle w:val="3"/>
        <w:spacing w:line="360" w:lineRule="auto"/>
        <w:ind w:firstLine="522" w:firstLineChars="200"/>
        <w:jc w:val="both"/>
        <w:rPr>
          <w:rFonts w:hint="eastAsia"/>
          <w:b/>
          <w:bCs/>
          <w:spacing w:val="10"/>
          <w:sz w:val="24"/>
          <w:szCs w:val="24"/>
          <w:lang w:eastAsia="zh-CN"/>
        </w:rPr>
      </w:pPr>
    </w:p>
    <w:p w14:paraId="6209ECA2">
      <w:pPr>
        <w:pStyle w:val="3"/>
        <w:spacing w:line="360" w:lineRule="auto"/>
        <w:ind w:firstLine="520" w:firstLineChars="200"/>
        <w:jc w:val="both"/>
        <w:rPr>
          <w:rFonts w:hint="eastAsia"/>
          <w:bCs/>
          <w:spacing w:val="1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1tDQ3NDYwM7M0sTRX0lEKTi0uzszPAykwNKoFANTebm8tAAAA"/>
  </w:docVars>
  <w:rsids>
    <w:rsidRoot w:val="6AA84A06"/>
    <w:rsid w:val="0003213D"/>
    <w:rsid w:val="000439EF"/>
    <w:rsid w:val="000570F9"/>
    <w:rsid w:val="000A0B8F"/>
    <w:rsid w:val="000A28C5"/>
    <w:rsid w:val="000B160B"/>
    <w:rsid w:val="000D41A7"/>
    <w:rsid w:val="00102ED8"/>
    <w:rsid w:val="0010649A"/>
    <w:rsid w:val="00147781"/>
    <w:rsid w:val="0022069A"/>
    <w:rsid w:val="00250912"/>
    <w:rsid w:val="00300701"/>
    <w:rsid w:val="00316540"/>
    <w:rsid w:val="0032429F"/>
    <w:rsid w:val="0042670D"/>
    <w:rsid w:val="00543222"/>
    <w:rsid w:val="005475B0"/>
    <w:rsid w:val="0055020A"/>
    <w:rsid w:val="005532E7"/>
    <w:rsid w:val="00581FA6"/>
    <w:rsid w:val="005F03CE"/>
    <w:rsid w:val="006309A5"/>
    <w:rsid w:val="00637655"/>
    <w:rsid w:val="00653A5D"/>
    <w:rsid w:val="006A3BA1"/>
    <w:rsid w:val="007539A9"/>
    <w:rsid w:val="007627EA"/>
    <w:rsid w:val="007663AC"/>
    <w:rsid w:val="007B66C3"/>
    <w:rsid w:val="007D6BC5"/>
    <w:rsid w:val="007E7846"/>
    <w:rsid w:val="008233ED"/>
    <w:rsid w:val="008A31E9"/>
    <w:rsid w:val="008E692D"/>
    <w:rsid w:val="008F61BE"/>
    <w:rsid w:val="00965CB1"/>
    <w:rsid w:val="009709D8"/>
    <w:rsid w:val="009843F3"/>
    <w:rsid w:val="009B4C06"/>
    <w:rsid w:val="009D7299"/>
    <w:rsid w:val="009F1BE9"/>
    <w:rsid w:val="00A53500"/>
    <w:rsid w:val="00A96753"/>
    <w:rsid w:val="00B35450"/>
    <w:rsid w:val="00B57D6E"/>
    <w:rsid w:val="00B64C9D"/>
    <w:rsid w:val="00B976F0"/>
    <w:rsid w:val="00BC6BC1"/>
    <w:rsid w:val="00BC6CB4"/>
    <w:rsid w:val="00C0314C"/>
    <w:rsid w:val="00C17715"/>
    <w:rsid w:val="00C50B15"/>
    <w:rsid w:val="00CA1C48"/>
    <w:rsid w:val="00CD377B"/>
    <w:rsid w:val="00CD6B95"/>
    <w:rsid w:val="00CF373F"/>
    <w:rsid w:val="00D30F7E"/>
    <w:rsid w:val="00D6607E"/>
    <w:rsid w:val="00E6245F"/>
    <w:rsid w:val="00F33F48"/>
    <w:rsid w:val="00F82D71"/>
    <w:rsid w:val="00FA791F"/>
    <w:rsid w:val="00FD3291"/>
    <w:rsid w:val="02366D2D"/>
    <w:rsid w:val="156670A1"/>
    <w:rsid w:val="1E7B3E86"/>
    <w:rsid w:val="23F5677C"/>
    <w:rsid w:val="25C94365"/>
    <w:rsid w:val="29017971"/>
    <w:rsid w:val="306727B0"/>
    <w:rsid w:val="58CD4FF7"/>
    <w:rsid w:val="6AA84A06"/>
    <w:rsid w:val="787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</w:r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8">
    <w:name w:val="annotation subject"/>
    <w:basedOn w:val="2"/>
    <w:next w:val="2"/>
    <w:link w:val="16"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iPriority w:val="0"/>
    <w:rPr>
      <w:sz w:val="21"/>
      <w:szCs w:val="21"/>
    </w:rPr>
  </w:style>
  <w:style w:type="character" w:customStyle="1" w:styleId="13">
    <w:name w:val="页眉 字符"/>
    <w:basedOn w:val="11"/>
    <w:link w:val="6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11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批注文字 字符"/>
    <w:basedOn w:val="11"/>
    <w:link w:val="2"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6">
    <w:name w:val="批注主题 字符"/>
    <w:basedOn w:val="15"/>
    <w:link w:val="8"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paragraph" w:customStyle="1" w:styleId="17">
    <w:name w:val="修订1"/>
    <w:hidden/>
    <w:semiHidden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8">
    <w:name w:val="批注框文本 字符"/>
    <w:basedOn w:val="11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9">
    <w:name w:val="Revision"/>
    <w:hidden/>
    <w:unhideWhenUsed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3504</Words>
  <Characters>3988</Characters>
  <Lines>286</Lines>
  <Paragraphs>148</Paragraphs>
  <TotalTime>440</TotalTime>
  <ScaleCrop>false</ScaleCrop>
  <LinksUpToDate>false</LinksUpToDate>
  <CharactersWithSpaces>3991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2025-09-18T03:26:00Z</dcterms:created>
  <dc:creator>Mao</dc:creator>
  <cp:lastModifiedBy>人事-张佳</cp:lastModifiedBy>
  <dcterms:modified xsi:type="dcterms:W3CDTF">2026-02-03T05:53:37Z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366EEF38E6874E608AD2136ACED58557_13</vt:lpwstr>
  </property>
  <property fmtid="{D5CDD505-2E9C-101B-9397-08002B2CF9AE}" pid="4" name="KSOTemplateDocerSaveRecord">
    <vt:lpwstr>eyJoZGlkIjoiODRhYjkzYTVlMjEzNTZhYjFmMzI1MTczZjdhODI2YjYiLCJ1c2VySWQiOiIyNTEzOTE4MjEifQ==</vt:lpwstr>
  </property>
</Properties>
</file>