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87CFB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22380403"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2026年龙泉产业创新研究院人才引进计划表</w:t>
      </w:r>
    </w:p>
    <w:bookmarkEnd w:id="0"/>
    <w:tbl>
      <w:tblPr>
        <w:tblStyle w:val="3"/>
        <w:tblW w:w="469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176"/>
        <w:gridCol w:w="1185"/>
        <w:gridCol w:w="1185"/>
        <w:gridCol w:w="1185"/>
        <w:gridCol w:w="1185"/>
        <w:gridCol w:w="1185"/>
        <w:gridCol w:w="1185"/>
        <w:gridCol w:w="859"/>
        <w:gridCol w:w="2159"/>
        <w:gridCol w:w="641"/>
      </w:tblGrid>
      <w:tr w14:paraId="71DA9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656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8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F81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14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9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5D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龄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58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2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 历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D7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18B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9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2C2D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9" w:hRule="atLeast"/>
          <w:jc w:val="center"/>
        </w:trPr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3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产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究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院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AC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研发部</w:t>
            </w:r>
          </w:p>
          <w:p w14:paraId="68089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部长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F9E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3B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EA0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20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不限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BB0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副高级及以上专业技术职称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CED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49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8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73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动力工程及工程热物理类、能源动力类、机械工程类、仪器科学与技术类、材料科学与工程类、电子信息类、自动化类、电气工程类、计算机类、交通运输工程类。</w:t>
            </w:r>
          </w:p>
        </w:tc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9E30B7">
            <w:pP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F0A17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53306"/>
    <w:rsid w:val="42A5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2026-04-02T04:03:00Z</dcterms:created>
  <dc:creator>吴聪明</dc:creator>
  <cp:lastModifiedBy>吴聪明</cp:lastModifiedBy>
  <dcterms:modified xsi:type="dcterms:W3CDTF">2026-04-02T04:06:22Z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1E1AA2DC128F41B7AEA57FB8FDDE0E1A_11</vt:lpwstr>
  </property>
  <property fmtid="{D5CDD505-2E9C-101B-9397-08002B2CF9AE}" pid="4" name="KSOTemplateDocerSaveRecord">
    <vt:lpwstr>eyJoZGlkIjoiMjQ2Yzk2YzgxMDMxODlhYjE1Yzk3OTk2YjNlM2ZjMDciLCJ1c2VySWQiOiIxMTc0MzA2MjU1In0=</vt:lpwstr>
  </property>
</Properties>
</file>