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82A8E">
      <w:pPr>
        <w:pStyle w:val="5"/>
        <w:keepNext w:val="0"/>
        <w:keepLines w:val="0"/>
        <w:widowControl/>
        <w:suppressLineNumbers w:val="0"/>
        <w:shd w:val="clear" w:fill="FFFFFF"/>
        <w:spacing w:before="0" w:beforeAutospacing="0" w:after="0" w:afterAutospacing="0" w:line="440" w:lineRule="atLeast"/>
        <w:ind w:left="0" w:right="0"/>
        <w:jc w:val="both"/>
      </w:pPr>
      <w:r>
        <w:rPr>
          <w:rFonts w:hint="eastAsia" w:ascii="宋体" w:hAnsi="宋体" w:eastAsia="宋体" w:cs="宋体"/>
          <w:i w:val="0"/>
          <w:iCs w:val="0"/>
          <w:caps w:val="0"/>
          <w:color w:val="000000"/>
          <w:spacing w:val="0"/>
          <w:kern w:val="0"/>
          <w:sz w:val="26"/>
          <w:szCs w:val="26"/>
          <w:shd w:val="clear" w:fill="FFFFFF"/>
          <w:lang w:val="en-US" w:eastAsia="zh-CN" w:bidi="ar"/>
        </w:rPr>
        <w:t>附件1</w:t>
      </w:r>
    </w:p>
    <w:p w14:paraId="00F7997A">
      <w:pPr>
        <w:pStyle w:val="5"/>
        <w:keepNext w:val="0"/>
        <w:keepLines w:val="0"/>
        <w:widowControl/>
        <w:suppressLineNumbers w:val="0"/>
        <w:shd w:val="clear" w:fill="FFFFFF"/>
        <w:spacing w:before="0" w:beforeAutospacing="0" w:after="0" w:afterAutospacing="0" w:line="440" w:lineRule="atLeast"/>
        <w:ind w:left="0" w:right="0"/>
        <w:jc w:val="both"/>
      </w:pPr>
      <w:r>
        <w:rPr>
          <w:rFonts w:hint="eastAsia" w:ascii="宋体" w:hAnsi="宋体" w:eastAsia="宋体" w:cs="宋体"/>
          <w:i w:val="0"/>
          <w:iCs w:val="0"/>
          <w:caps w:val="0"/>
          <w:color w:val="000000"/>
          <w:spacing w:val="0"/>
          <w:kern w:val="0"/>
          <w:sz w:val="26"/>
          <w:szCs w:val="26"/>
          <w:shd w:val="clear" w:fill="FFFFFF"/>
          <w:lang w:val="en-US" w:eastAsia="zh-CN" w:bidi="ar"/>
        </w:rPr>
        <w:t> </w:t>
      </w:r>
      <w:bookmarkStart w:id="0" w:name="_GoBack"/>
      <w:bookmarkEnd w:id="0"/>
    </w:p>
    <w:p w14:paraId="72F15D3E">
      <w:pPr>
        <w:pStyle w:val="5"/>
        <w:keepNext w:val="0"/>
        <w:keepLines w:val="0"/>
        <w:widowControl/>
        <w:suppressLineNumbers w:val="0"/>
        <w:spacing w:before="0" w:beforeAutospacing="0" w:after="0" w:afterAutospacing="0" w:line="440" w:lineRule="atLeast"/>
        <w:ind w:left="0" w:right="0"/>
        <w:jc w:val="center"/>
      </w:pPr>
      <w:r>
        <w:rPr>
          <w:rStyle w:val="8"/>
          <w:rFonts w:hint="eastAsia" w:ascii="宋体" w:hAnsi="宋体" w:eastAsia="宋体" w:cs="宋体"/>
          <w:b/>
          <w:bCs/>
          <w:i w:val="0"/>
          <w:iCs w:val="0"/>
          <w:caps w:val="0"/>
          <w:color w:val="000000"/>
          <w:spacing w:val="-11"/>
          <w:kern w:val="0"/>
          <w:sz w:val="26"/>
          <w:szCs w:val="26"/>
          <w:shd w:val="clear" w:fill="FFFFFF"/>
          <w:lang w:val="en-US" w:eastAsia="zh-CN" w:bidi="ar"/>
        </w:rPr>
        <w:t>宜宾市翠屏区事业单位2026年上半年公开考核招聘工作人员岗位表</w:t>
      </w:r>
    </w:p>
    <w:p w14:paraId="75F2FB45">
      <w:pPr>
        <w:pStyle w:val="5"/>
        <w:keepNext w:val="0"/>
        <w:keepLines w:val="0"/>
        <w:widowControl/>
        <w:suppressLineNumbers w:val="0"/>
        <w:spacing w:before="0" w:beforeAutospacing="0" w:after="0" w:afterAutospacing="0" w:line="200" w:lineRule="atLeast"/>
        <w:ind w:left="0" w:right="0"/>
        <w:jc w:val="both"/>
      </w:pPr>
      <w:r>
        <w:rPr>
          <w:rFonts w:hint="eastAsia" w:ascii="宋体" w:hAnsi="宋体" w:eastAsia="宋体" w:cs="宋体"/>
          <w:i w:val="0"/>
          <w:iCs w:val="0"/>
          <w:caps w:val="0"/>
          <w:color w:val="000000"/>
          <w:spacing w:val="0"/>
          <w:kern w:val="0"/>
          <w:sz w:val="22"/>
          <w:szCs w:val="22"/>
          <w:shd w:val="clear" w:fill="FFFFFF"/>
          <w:lang w:val="en-US" w:eastAsia="zh-CN" w:bidi="ar"/>
        </w:rPr>
        <w:t> </w:t>
      </w:r>
    </w:p>
    <w:tbl>
      <w:tblPr>
        <w:tblW w:w="1153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7"/>
        <w:gridCol w:w="442"/>
        <w:gridCol w:w="302"/>
        <w:gridCol w:w="816"/>
        <w:gridCol w:w="302"/>
        <w:gridCol w:w="643"/>
        <w:gridCol w:w="3209"/>
        <w:gridCol w:w="719"/>
        <w:gridCol w:w="2925"/>
        <w:gridCol w:w="245"/>
        <w:gridCol w:w="852"/>
        <w:gridCol w:w="415"/>
      </w:tblGrid>
      <w:tr w14:paraId="418BD22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tblCellMar>
            <w:top w:w="0" w:type="dxa"/>
            <w:left w:w="0" w:type="dxa"/>
            <w:bottom w:w="0" w:type="dxa"/>
            <w:right w:w="0" w:type="dxa"/>
          </w:tblCellMar>
        </w:tblPrEx>
        <w:trPr>
          <w:trHeight w:val="289" w:hRule="atLeast"/>
          <w:jc w:val="center"/>
        </w:trPr>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14:paraId="7D66A79A">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招聘单位</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4BDF8C92">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招聘岗位</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14:paraId="6DB8EB8F">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岗位</w:t>
            </w:r>
          </w:p>
          <w:p w14:paraId="1E7780F5">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代码</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14:paraId="43F19CC1">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招聘名额</w:t>
            </w:r>
          </w:p>
        </w:tc>
        <w:tc>
          <w:tcPr>
            <w:tcW w:w="0" w:type="auto"/>
            <w:gridSpan w:val="4"/>
            <w:tcBorders>
              <w:top w:val="outset" w:color="auto" w:sz="6" w:space="0"/>
              <w:left w:val="outset" w:color="auto" w:sz="6" w:space="0"/>
              <w:bottom w:val="outset" w:color="auto" w:sz="6" w:space="0"/>
              <w:right w:val="outset" w:color="auto" w:sz="6" w:space="0"/>
            </w:tcBorders>
            <w:shd w:val="clear"/>
            <w:vAlign w:val="center"/>
          </w:tcPr>
          <w:p w14:paraId="4449D2EF">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条件要求</w:t>
            </w:r>
          </w:p>
        </w:tc>
        <w:tc>
          <w:tcPr>
            <w:tcW w:w="0" w:type="auto"/>
            <w:gridSpan w:val="2"/>
            <w:tcBorders>
              <w:top w:val="outset" w:color="auto" w:sz="6" w:space="0"/>
              <w:left w:val="outset" w:color="auto" w:sz="6" w:space="0"/>
              <w:bottom w:val="outset" w:color="auto" w:sz="6" w:space="0"/>
              <w:right w:val="outset" w:color="auto" w:sz="6" w:space="0"/>
            </w:tcBorders>
            <w:shd w:val="clear"/>
            <w:vAlign w:val="center"/>
          </w:tcPr>
          <w:p w14:paraId="7DC5CC40">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考核方式</w:t>
            </w:r>
          </w:p>
        </w:tc>
        <w:tc>
          <w:tcPr>
            <w:tcW w:w="0" w:type="auto"/>
            <w:vMerge w:val="restart"/>
            <w:tcBorders>
              <w:top w:val="outset" w:color="auto" w:sz="6" w:space="0"/>
              <w:left w:val="outset" w:color="auto" w:sz="6" w:space="0"/>
              <w:bottom w:val="outset" w:color="auto" w:sz="6" w:space="0"/>
              <w:right w:val="outset" w:color="auto" w:sz="6" w:space="0"/>
            </w:tcBorders>
            <w:shd w:val="clear"/>
            <w:vAlign w:val="center"/>
          </w:tcPr>
          <w:p w14:paraId="273744A6">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约定</w:t>
            </w:r>
          </w:p>
          <w:p w14:paraId="76B6B1FF">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事项</w:t>
            </w:r>
          </w:p>
        </w:tc>
      </w:tr>
      <w:tr w14:paraId="2224EC6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442F1F8C">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5B64B3B4">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岗位名称</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E6B8893">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岗位类别</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1286C005">
            <w:pPr>
              <w:rPr>
                <w:rFonts w:hint="eastAsia" w:ascii="宋体"/>
                <w:sz w:val="24"/>
                <w:szCs w:val="24"/>
              </w:rPr>
            </w:pP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38476255">
            <w:pPr>
              <w:rPr>
                <w:rFonts w:hint="eastAsia" w:ascii="宋体"/>
                <w:sz w:val="24"/>
                <w:szCs w:val="24"/>
              </w:rPr>
            </w:pPr>
          </w:p>
        </w:tc>
        <w:tc>
          <w:tcPr>
            <w:tcW w:w="0" w:type="auto"/>
            <w:tcBorders>
              <w:top w:val="outset" w:color="auto" w:sz="6" w:space="0"/>
              <w:left w:val="outset" w:color="auto" w:sz="6" w:space="0"/>
              <w:bottom w:val="outset" w:color="auto" w:sz="6" w:space="0"/>
              <w:right w:val="outset" w:color="auto" w:sz="6" w:space="0"/>
            </w:tcBorders>
            <w:shd w:val="clear"/>
            <w:vAlign w:val="center"/>
          </w:tcPr>
          <w:p w14:paraId="4AF2193E">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学历（学位）要求</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FB5533F">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专业条件要求</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3400BF4">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C5E1A9D">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5295375">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笔试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5CFE113">
            <w:pPr>
              <w:keepNext w:val="0"/>
              <w:keepLines w:val="0"/>
              <w:widowControl/>
              <w:suppressLineNumbers w:val="0"/>
              <w:spacing w:before="0" w:beforeAutospacing="1" w:after="0" w:afterAutospacing="1"/>
              <w:ind w:left="0" w:right="0"/>
              <w:jc w:val="center"/>
              <w:textAlignment w:val="center"/>
            </w:pPr>
            <w:r>
              <w:rPr>
                <w:rStyle w:val="8"/>
                <w:rFonts w:hint="eastAsia" w:ascii="宋体" w:hAnsi="宋体" w:eastAsia="宋体" w:cs="宋体"/>
                <w:b/>
                <w:bCs/>
                <w:spacing w:val="0"/>
                <w:kern w:val="0"/>
                <w:sz w:val="20"/>
                <w:szCs w:val="20"/>
                <w:lang w:val="en-US" w:eastAsia="zh-CN" w:bidi="ar"/>
              </w:rPr>
              <w:t>面试</w:t>
            </w:r>
          </w:p>
        </w:tc>
        <w:tc>
          <w:tcPr>
            <w:tcW w:w="0" w:type="auto"/>
            <w:vMerge w:val="continue"/>
            <w:tcBorders>
              <w:top w:val="outset" w:color="auto" w:sz="6" w:space="0"/>
              <w:left w:val="outset" w:color="auto" w:sz="6" w:space="0"/>
              <w:bottom w:val="outset" w:color="auto" w:sz="6" w:space="0"/>
              <w:right w:val="outset" w:color="auto" w:sz="6" w:space="0"/>
            </w:tcBorders>
            <w:shd w:val="clear"/>
            <w:vAlign w:val="center"/>
          </w:tcPr>
          <w:p w14:paraId="5655FC9E">
            <w:pPr>
              <w:rPr>
                <w:rFonts w:hint="eastAsia" w:ascii="宋体"/>
                <w:sz w:val="24"/>
                <w:szCs w:val="24"/>
              </w:rPr>
            </w:pPr>
          </w:p>
        </w:tc>
      </w:tr>
      <w:tr w14:paraId="2CC78DA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38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0948FD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宜宾市翠屏区投资促进和博览事务中心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65AC17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工作员</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791180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7E41C3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2082C7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AEA385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103323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二级学科：产业经济学、数字经济、人工智能、智能制造技术、 智能制造工程</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9F3BF6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2DC83C9">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925F00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8CA80D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D92CCE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3664C24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F3D854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宜宾市翠屏区园区企业服务中心</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F4D212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工作员</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5443DD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管理</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1FA384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KH261002</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566BB5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BCF357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51E549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二级学科：机械制造及其自动化、机械电子工程、电力系统及其自动化、电力电子与电力传动、电路与系统、微电子学与固体电子学、机械工程、动力工程、清洁能源技术、储能技术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F8312D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0EEEB98">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FF"/>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3E9851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A82A1D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ADBF96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722EF7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38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00BB5CD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四川省宜宾市工业职业技术学校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8ED94A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职中信息技术教师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8A62A8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4A39CD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KH261003</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80B2CB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7B749F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本科（学士）及以上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1E83973">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本科（专业）：教育技术学、计算机科学与技术、电子与计算机工程；</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研究生（一级学科）：计算机科学与技术；</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研究生（二级学科）：教育技术学、现代教育技术、计算机技术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A59873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21E736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1.取得职（高）中信息技术学科教师资格；</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2.取得讲师及以上职称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10B39AE">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AD84F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D82B98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5434BEC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3B8E864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四川省宜宾市第四中学校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BF1959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高中物理教师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9DC7C6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C55302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KH261004</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15DC57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E8AADB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80C183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一级学科：物理学；</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二级学科：学科教学（物理）</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7FECF0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F64000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取得高中物理学科教师资格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DC9CAD0">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3EDA1D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1FE020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5F7EF0C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D379E0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四川省宜宾市第四中学校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577196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初中数学教师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C751F5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49E5DF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KH261005</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ABF93C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4FFB5A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D6C7364">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一级学科：数学；</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二级学科：课程与教学论、学科教学（数学）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2DB031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6DB3DB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取得初中及以上数学学科教师资格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7CD1129">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B16003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D3A4C7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56FBB2A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47BE95E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四川省宜宾市第四中学校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978CE3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初中英语教师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A062BD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D4E769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KH261006</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79171B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1A86B7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A7BEEE4">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二级学科：英语语言文学、外国语言学及应用语言学、学科教学（英语）、英语笔译、英语口译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632B25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296674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取得初中及以上英语学科教师资格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FD4944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CB7982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2735E1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6B07985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28D8A39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四川省宜宾市第八中学校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55FA1E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高中化学教师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7DF056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59EFC1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KH261007</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996467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5C966C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CDA3A7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一级学科：化学；</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二级学科：学科教学（化学）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BDC82C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7A2893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取得高中化学学科教师资格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6D951A4">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690AFA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A9335F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1FBC99E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37A1C3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四川省宜宾市第八中学校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9CC315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初中英语教师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A2D96B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0EFE01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KH261008</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F303E8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CE25DD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本科（学士）及以上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3D4F318">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本科（专业）：英语、翻译、商务英语；</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研究生（二级学科）：英语语言文学、外国语言学及应用语言学、学科教学（英语）、英语笔译、英语口译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ABC63C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4A2C56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1.取得初中及以上英语学科教师资格；</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2.取得一级教师及以上职称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8C4DAF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89D489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D913CC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7C1AD30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20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5000AEE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宜宾市第五中学校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300C9C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初中语文教师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184531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888D82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KH261009</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2A9E7E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A63887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本科（学士）及以上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3EAF83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本科（专业）：汉语言文学、汉语言、汉语国际教育、古典文献学、应用语言学、中国语言与文化；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研究生（二级学科）：文艺学、语言学及应用语言学、汉语言文字学、中国古典文献学、中国古代文学、中国现当代文学、比较文学与世界文学、课程与教学论、学科教学（语文）、国际中文教育</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817A12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2A410C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1.取得初中及以上语文学科教师资格；</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2.取得一级教师及以上职称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71EDF5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A940F4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29BDE4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0E04791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38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183500D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宜宾市第五中学校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A3EF89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初中数学教师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AFBA49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4E2136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A7CA6C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DED7C0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本科（学士）及以上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96B3D2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本科（专业）：数学与应用数学、数理基础科学、数据计算及应用；</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研究生（一级学科）：数学；</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研究生（二级学科）：课程与教学论、学科教学（数学）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B7637C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98F1B5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1.取得初中及以上数学学科教师资格；</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2.取得一级教师及以上职称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241384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F5C228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BCA085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4B5F71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7B6826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宜宾市第五中学校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DBE9BA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初中英语教师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66D82F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FC7DD4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1ABC85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B3B801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本科（学士）及以上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417499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本科（专业）：英语、翻译、商务英语；</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研究生（二级学科）：英语语言文学、外国语言学及应用语言学、学科教学（英语）、英语笔译、英语口译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E76300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1980年5月11日及以后出生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D5983D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1.取得初中及以上英语学科教师资格；</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2.取得高级教师及以上职称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00A567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5E9961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14C4DA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4E637D9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655"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04990E8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宜宾市第五中学校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5B6062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初中地理教师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CE948E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7B98A7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KH261012</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52CAF8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D5F81F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本科（学士）及以上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4397B3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本科（专业）：地理科学、自然地理与资源环境、人文地理与城乡规划、地理信息科学、地理信息系统、地球信息科学与技术；</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研究生（一级学科）：地理学；</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研究生（二级学科）：地球探测与信息技术、学科教学（地理）</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5B4516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1980年5月11日及以后出生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EF70AB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1.取得初中及以上地理学科教师资格；</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2.取得高级教师及以上职称</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6E3C4C9">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5F549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E75E0C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7AA722D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08BC585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宜宾市翠屏区凉水井实验学校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17EA10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初中数学教师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4FE3D9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080337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KH261013</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C55939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66D11C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E0B7AC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一级学科：数学；</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二级学科：课程与教学论、学科教学（数学）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C1BDB5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814416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取得初中及以上数学学科教师资格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B7FEAB9">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85F03D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847119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1FB1D2A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2087914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宜宾市翠屏区凉水井实验学校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A07CEB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初中英语教师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429CAA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8E5C77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KH261014</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73B39D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A03928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AEBCC6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二级学科：英语语言文学、外国语言学及应用语言学、学科教学（英语）、英语笔译、英语口译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8B6B6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6EE4A7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取得初中及以上英语学科教师资格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F7804FE">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065FE3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6AEC91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5080737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4C76D30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宜宾市李庄中学校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122569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初中信息技术教师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812E04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40245F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KH261015</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E893EC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229135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82CA34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一级学科：计算机科学与技术；</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二级学科：教育技术学、现代教育技术、计算机技术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6CDBC7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CDA6E2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取得初中及以上信息技术学科教师资格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2B9AF9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BD4F8C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69450D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1C425BA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9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02E8300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宜宾市人民路小学校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FF55F1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小学数学教师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FC88E1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BE27FD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KH261016</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5C0B59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F69DD1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DB88E8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一级学科：数学；</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二级学科：课程与教学论、学科教学（数学）、小学教育</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B3FC22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D73D8B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取得小学及以上数学学科教师资格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C14F9B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18004E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14429B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04EA471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745"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5490E22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宜宾市中山街小学校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A38FAA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小学科学教师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5255CF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DF6819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KH261017</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94839E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C72394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BC15FC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二级学科：理论物理、物理化学、天体物理、自然地理学、人文地理学、植物学、动物学、生物物理学、学科教学（物理）、学科教学（化学）、学科教学（生物）、学科教学（地理）、科学与技术教育</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2B5C36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B874CF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取得小学及以上科学、物理、化学、生物、地理学科之一教师资格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FF3091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2663BA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6C1ADA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110649F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597A2A9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宜宾市江北实验小学校</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0D594F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小学音乐教师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F13AC8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017D44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KH261018</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7A84B7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943C86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E198D2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二级学科：艺术学、学科教学（音乐）、音乐</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369C0C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2B26C1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取得小学及以上音乐学科教师资格</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AE5170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B7E24F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说课</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0B6D7E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2A8F96A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271"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07FFBC8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961DB1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肿瘤科医师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E31DB3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14AD82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KH261019</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DAE327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1034CF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D309E24">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二级学科：肿瘤学、放射肿瘤学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94D472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1980年5月11日及以后出生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25DAE5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取得副主任医师及以上职称，且医师执业证执业范围注册为内科专业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06B9AEC">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E6269B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C625F7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6A2B575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34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5E6DF25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4000DA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骨科医师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FA15DB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C53E3F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2BC87E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500A42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研究生（博士）</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3893B5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二级学科：骨科学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F06655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1980年5月11日及以后出生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00203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取得副主任医师及以上职称，且医师执业证执业范围注册为外科专业</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D5D71EF">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917DED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70C16E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36EA0E0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0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1C456BF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A59E57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耳鼻喉头颈外科医师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8D8769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566D9A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5F19BA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78CA64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8D67065">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二级学科：耳鼻咽喉科学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90AC47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73F958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1.取得执业医师资格，且医师执业证执业范围注册为眼耳鼻咽喉科专业；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2.取得省级及以上卫生行政部门颁发的《住院医师规范化培训合格证书》或者省级及以上卫生行政部门认定的毕业后教育机构出具的《住院医师规范化培训合格证明》，且培训专业为耳鼻咽喉科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E1475F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BA4296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BAA9E1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272751A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05"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11971F9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AA6A4C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病理科医师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A04400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EF9FC9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KH261022</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BFF08E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17EF81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D1EF1D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二级学科：临床病理学、临床病理</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8C7F80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93A70C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1.取得执业医师资格，且医师执业证执业范围注册为医学检验、病理专业；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2.取得省级及以上卫生行政部门颁发的《住院医师规范化培训合格证书》或者省级及以上卫生行政部门认定的毕业后教育机构出具的《住院医师规范化培训合格证明》，且培训专业为临床病理科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1F65B98">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97F3AE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FECCD6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02EFBA4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26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0155CD3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24EB3B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麻醉科医师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FC6699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100579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KH261023</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98D0EA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5F8233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D1A7E1F">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二级学科：麻醉学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270C58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61907A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1.取得执业医师资格，且医师执业证执业范围注册为麻醉专业；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2.取得省级及以上卫生行政部门颁发的《住院医师规范化培训合格证书》或者省级及以上卫生行政部门认定的毕业后教育机构出具的《住院医师规范化培训合格证明》，且培训专业为麻醉科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9E734E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EA41BA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3011C1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6CC43E6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39"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5FF13E9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AD900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超声科医师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78C071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058A06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KH261024</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EF7CE1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ACBCBC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8119923">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二级学科：超声医学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E3E9B6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0B2A3A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1.取得执业医师资格，且医师执业证执业范围注册为医学影像和放射治疗专业；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2.取得省级及以上卫生行政部门颁发的《住院医师规范化培训合格证书》或者省级及以上卫生行政部门认定的毕业后教育机构出具的《住院医师规范化培训合格证明》，且培训专业为超声医学科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69F03ED">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749E1B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167FC3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118DFA8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209"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F4B4E2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790820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口腔种植修复医师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C74781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3203B9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KH261025</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7D87ED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1576C1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5558181">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二级学科：口腔临床医学、口腔医学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C23A17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449963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1.取得执业医师资格，且医师执业证执业范围注册为口腔专业；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2.取得省级及以上卫生行政部门颁发的《住院医师规范化培训合格证书》或者省级及以上卫生行政部门认定的毕业后教育机构出具的《住院医师规范化培训合格证明》，且培训专业为口腔修复科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877C8E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24CC09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F71578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1E59A08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268"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77C0842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075435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口腔正畸医师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5BE97B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01394F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KH261026</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72C2B6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310A89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BAF3D8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二级学科：口腔临床医学、口腔医学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55D224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DCBB5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1.取得执业医师资格，且医师执业证执业范围注册为口腔专业；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2.取得省级及以上卫生行政部门颁发的《住院医师规范化培训合格证书》或者省级及以上卫生行政部门认定的毕业后教育机构出具的《住院医师规范化培训合格证明》，且培训专业为口腔正畸科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71A91F2">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A5064D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CDE354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6CE793C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9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38867B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宜宾市第三人民医院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91A51F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重症医学科医师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18D416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078E97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KH261027</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AA3925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54E84E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B0F6707">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二级学科：重症医学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409FD3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918173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1.取得执业医师资格，且医师执业证执业范围注册为重症医学科专业；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2.取得省级及以上卫生行政部门颁发的《住院医师规范化培训合格证书》或者省级及以上卫生行政部门认定的毕业后教育机构出具的《住院医师规范化培训合格证明》，且培训专业为重症医学科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3EA6C4B">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C4E6FC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26FF23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738F2A0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62"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50A0EFB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宜宾市翠屏区妇幼保健院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9E0D8B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儿科医师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112BA0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4F7748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KH261028</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7F3550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6008CF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91376C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二级学科：儿科学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F43213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3DD290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1.取得执业医师资格，且医师执业证执业范围注册为儿科专业；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2.取得省级及以上卫生行政部门颁发的《住院医师规范化培训合格证书》或者省级及以上卫生行政部门认定的毕业后教育机构出具的《住院医师规范化培训合格证明》，且培训专业为儿科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D546DF9">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679B79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DCD0D4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75CCC32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67"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1DD2087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宜宾市翠屏区妇幼保健院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08E706B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妇产科医师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75B81EA">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FDBF55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KH261029</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98FAD4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8E2B8F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9A27A86">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二级学科：妇产科学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0316F5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2E04DA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1.取得执业医师资格，且医师执业证执业范围注册为妇产科专业；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2.取得省级及以上卫生行政部门颁发的《住院医师规范化培训合格证书》或者省级及以上卫生行政部门认定的毕业后教育机构出具的《住院医师规范化培训合格证明》，且培训专业为妇产科</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08AE620">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D99CAF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837266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r w14:paraId="2C5AA74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226" w:hRule="atLeast"/>
          <w:jc w:val="center"/>
        </w:trPr>
        <w:tc>
          <w:tcPr>
            <w:tcW w:w="0" w:type="auto"/>
            <w:tcBorders>
              <w:top w:val="outset" w:color="auto" w:sz="6" w:space="0"/>
              <w:left w:val="outset" w:color="auto" w:sz="6" w:space="0"/>
              <w:bottom w:val="outset" w:color="auto" w:sz="6" w:space="0"/>
              <w:right w:val="outset" w:color="auto" w:sz="6" w:space="0"/>
            </w:tcBorders>
            <w:shd w:val="clear"/>
            <w:vAlign w:val="center"/>
          </w:tcPr>
          <w:p w14:paraId="646C63D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宜宾市第二中医医院</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79D44F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内科医师</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2D1EE0B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55A65DE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KH261030</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085446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131A092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研究生（硕士）及以上</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BBD81BA">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kern w:val="0"/>
                <w:sz w:val="20"/>
                <w:szCs w:val="20"/>
                <w:lang w:val="en-US" w:eastAsia="zh-CN" w:bidi="ar"/>
              </w:rPr>
              <w:t>二级学科：中医内科学</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4564A9D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1985年5月11日及以后出生</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7608D5F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1.取得执业医师资格，且医师执业证执业范围注册为中医专业；</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2.取得省级及以上卫生行政部门颁发的《住院医师规范化培训合格证书》或者省级及以上卫生行政部门认定的毕业后教育机构出具的《住院医师规范化培训合格证明》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3847BA97">
            <w:pPr>
              <w:keepNext w:val="0"/>
              <w:keepLines w:val="0"/>
              <w:widowControl/>
              <w:suppressLineNumbers w:val="0"/>
              <w:spacing w:before="0" w:beforeAutospacing="1" w:after="0" w:afterAutospacing="1"/>
              <w:ind w:left="0" w:right="0"/>
              <w:jc w:val="both"/>
              <w:textAlignment w:val="center"/>
            </w:pPr>
            <w:r>
              <w:rPr>
                <w:rFonts w:hint="eastAsia" w:ascii="宋体" w:hAnsi="宋体" w:eastAsia="宋体" w:cs="宋体"/>
                <w:color w:val="0000FF"/>
                <w:spacing w:val="0"/>
                <w:kern w:val="0"/>
                <w:sz w:val="20"/>
                <w:szCs w:val="20"/>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8F0D24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kern w:val="0"/>
                <w:sz w:val="20"/>
                <w:szCs w:val="20"/>
                <w:lang w:val="en-US" w:eastAsia="zh-CN" w:bidi="ar"/>
              </w:rPr>
              <w:t>综合面试（专业技能测试+结构化面试）</w:t>
            </w:r>
          </w:p>
        </w:tc>
        <w:tc>
          <w:tcPr>
            <w:tcW w:w="0" w:type="auto"/>
            <w:tcBorders>
              <w:top w:val="outset" w:color="auto" w:sz="6" w:space="0"/>
              <w:left w:val="outset" w:color="auto" w:sz="6" w:space="0"/>
              <w:bottom w:val="outset" w:color="auto" w:sz="6" w:space="0"/>
              <w:right w:val="outset" w:color="auto" w:sz="6" w:space="0"/>
            </w:tcBorders>
            <w:shd w:val="clear"/>
            <w:vAlign w:val="center"/>
          </w:tcPr>
          <w:p w14:paraId="68F0024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kern w:val="0"/>
                <w:sz w:val="20"/>
                <w:szCs w:val="20"/>
                <w:lang w:val="en-US" w:eastAsia="zh-CN" w:bidi="ar"/>
              </w:rPr>
              <w:t>最低服务年限5年</w:t>
            </w:r>
          </w:p>
        </w:tc>
      </w:tr>
    </w:tbl>
    <w:p w14:paraId="0E3E2B40">
      <w:pPr>
        <w:keepNext w:val="0"/>
        <w:keepLines w:val="0"/>
        <w:widowControl/>
        <w:suppressLineNumbers w:val="0"/>
        <w:spacing w:before="0" w:beforeAutospacing="1" w:after="0" w:afterAutospacing="1"/>
        <w:ind w:left="0" w:right="0"/>
        <w:jc w:val="left"/>
      </w:pPr>
      <w:r>
        <w:rPr>
          <w:rFonts w:hint="eastAsia" w:ascii="宋体" w:hAnsi="宋体" w:eastAsia="宋体" w:cs="宋体"/>
          <w:i w:val="0"/>
          <w:iCs w:val="0"/>
          <w:caps w:val="0"/>
          <w:color w:val="000000"/>
          <w:spacing w:val="0"/>
          <w:kern w:val="0"/>
          <w:sz w:val="21"/>
          <w:szCs w:val="21"/>
          <w:shd w:val="clear" w:fill="FFFFFF"/>
          <w:lang w:val="en-US" w:eastAsia="zh-CN" w:bidi="ar"/>
        </w:rPr>
        <w:t> </w:t>
      </w:r>
    </w:p>
    <w:p w14:paraId="060D359A">
      <w:pPr>
        <w:keepNext w:val="0"/>
        <w:keepLines w:val="0"/>
        <w:widowControl/>
        <w:suppressLineNumbers w:val="0"/>
        <w:shd w:val="clear" w:fill="FFFFFF"/>
        <w:wordWrap w:val="0"/>
        <w:spacing w:before="0" w:beforeAutospacing="1" w:after="0" w:afterAutospacing="1" w:line="440" w:lineRule="atLeast"/>
        <w:ind w:left="0" w:right="0" w:firstLine="0"/>
        <w:jc w:val="both"/>
        <w:rPr>
          <w:rFonts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附件2</w:t>
      </w:r>
    </w:p>
    <w:p w14:paraId="20760BBC">
      <w:pPr>
        <w:keepNext w:val="0"/>
        <w:keepLines w:val="0"/>
        <w:widowControl/>
        <w:suppressLineNumbers w:val="0"/>
        <w:shd w:val="clear" w:fill="FFFFFF"/>
        <w:wordWrap w:val="0"/>
        <w:spacing w:before="0" w:beforeAutospacing="1" w:after="0" w:afterAutospacing="1" w:line="440" w:lineRule="atLeast"/>
        <w:ind w:left="0" w:right="0" w:firstLine="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 </w:t>
      </w:r>
    </w:p>
    <w:p w14:paraId="14FE135A">
      <w:pPr>
        <w:keepNext w:val="0"/>
        <w:keepLines w:val="0"/>
        <w:widowControl/>
        <w:suppressLineNumbers w:val="0"/>
        <w:shd w:val="clear" w:fill="FFFFFF"/>
        <w:spacing w:before="0" w:beforeAutospacing="1" w:after="0" w:afterAutospacing="1" w:line="440" w:lineRule="atLeast"/>
        <w:ind w:left="0" w:right="0" w:firstLine="0"/>
        <w:jc w:val="center"/>
        <w:rPr>
          <w:rFonts w:hint="default" w:ascii="Helvetica" w:hAnsi="Helvetica" w:eastAsia="Helvetica" w:cs="Helvetica"/>
          <w:i w:val="0"/>
          <w:iCs w:val="0"/>
          <w:caps w:val="0"/>
          <w:color w:val="000000"/>
          <w:spacing w:val="0"/>
          <w:sz w:val="27"/>
          <w:szCs w:val="27"/>
        </w:rPr>
      </w:pPr>
      <w:r>
        <w:rPr>
          <w:rStyle w:val="8"/>
          <w:rFonts w:hint="eastAsia" w:ascii="宋体" w:hAnsi="宋体" w:eastAsia="宋体" w:cs="宋体"/>
          <w:b/>
          <w:bCs/>
          <w:i w:val="0"/>
          <w:iCs w:val="0"/>
          <w:caps w:val="0"/>
          <w:color w:val="000000"/>
          <w:spacing w:val="0"/>
          <w:kern w:val="0"/>
          <w:sz w:val="26"/>
          <w:szCs w:val="26"/>
          <w:shd w:val="clear" w:fill="FFFFFF"/>
          <w:lang w:val="en-US" w:eastAsia="zh-CN" w:bidi="ar"/>
        </w:rPr>
        <w:t>报考指南</w:t>
      </w:r>
    </w:p>
    <w:p w14:paraId="24FD2668">
      <w:pPr>
        <w:keepNext w:val="0"/>
        <w:keepLines w:val="0"/>
        <w:widowControl/>
        <w:suppressLineNumbers w:val="0"/>
        <w:shd w:val="clear" w:fill="FFFFFF"/>
        <w:spacing w:before="0" w:beforeAutospacing="1" w:after="0" w:afterAutospacing="1" w:line="440" w:lineRule="atLeast"/>
        <w:ind w:left="0" w:right="0" w:firstLine="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 </w:t>
      </w:r>
    </w:p>
    <w:p w14:paraId="5F9C174B">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b/>
          <w:bCs/>
          <w:i w:val="0"/>
          <w:iCs w:val="0"/>
          <w:caps w:val="0"/>
          <w:color w:val="000000"/>
          <w:spacing w:val="0"/>
          <w:kern w:val="0"/>
          <w:sz w:val="26"/>
          <w:szCs w:val="26"/>
          <w:shd w:val="clear" w:fill="FFFFFF"/>
          <w:lang w:val="en-US" w:eastAsia="zh-CN" w:bidi="ar"/>
        </w:rPr>
        <w:t>一、</w:t>
      </w:r>
      <w:r>
        <w:rPr>
          <w:rStyle w:val="8"/>
          <w:rFonts w:hint="eastAsia" w:ascii="宋体" w:hAnsi="宋体" w:eastAsia="宋体" w:cs="宋体"/>
          <w:b/>
          <w:bCs/>
          <w:i w:val="0"/>
          <w:iCs w:val="0"/>
          <w:caps w:val="0"/>
          <w:color w:val="000000"/>
          <w:spacing w:val="0"/>
          <w:kern w:val="0"/>
          <w:sz w:val="26"/>
          <w:szCs w:val="26"/>
          <w:shd w:val="clear" w:fill="FFFFFF"/>
          <w:lang w:val="en-US" w:eastAsia="zh-CN" w:bidi="ar"/>
        </w:rPr>
        <w:t>《报名信息表》填写说明及要求？</w:t>
      </w:r>
    </w:p>
    <w:p w14:paraId="3E251A83">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《报名信息表》须按填写说明逐项认真填写，所填内容应当真实、准确、完整。</w:t>
      </w:r>
    </w:p>
    <w:p w14:paraId="662E2E3B">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学历”“学位”栏填写本人符合岗位条件要求的学历（学位）层次。“毕业院校”“所学专业”栏填写经核定的标准全称。对于专业目录中没有的国（境）外专业，应聘人员在报名时需在“其他说明”栏中注明主要课程、研究方向和学习内容等情况。岗位其他条件要求相关证书的，应当注明取得证书的级别、编号和取得时间。</w:t>
      </w:r>
    </w:p>
    <w:p w14:paraId="07CFFC74">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个人简历”栏填写个人的学习和工作经历（如有在机关事业单位工作的经历，要注明是否公务员、事业单位人员身份），从高中填起，起止时间到月，前后要衔接（年份用4位数字表示，月份用2位数字表示，中间用“.”分隔），不得空断,如：</w:t>
      </w:r>
    </w:p>
    <w:p w14:paraId="06FEA6D9">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20××.0×—20××.0×在××省××市××县××学校读高中；</w:t>
      </w:r>
    </w:p>
    <w:p w14:paraId="4E5E602E">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20××.0×—20××.0×在××大学××专业读本科，并说明取得学位情况；</w:t>
      </w:r>
    </w:p>
    <w:p w14:paraId="25139C84">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20××.0×—20××.0×在××大学××专业读研究生，并说明取得学位情况；</w:t>
      </w:r>
    </w:p>
    <w:p w14:paraId="7D3020D7">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20××.0×—20××.0×在××（工作单位全称）工作，任××职务（事业单位人员）；</w:t>
      </w:r>
    </w:p>
    <w:p w14:paraId="6A526038">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20××.0×—至今待业。</w:t>
      </w:r>
    </w:p>
    <w:p w14:paraId="0F1F3FC1">
      <w:pPr>
        <w:pStyle w:val="5"/>
        <w:keepNext w:val="0"/>
        <w:keepLines w:val="0"/>
        <w:widowControl/>
        <w:suppressLineNumbers w:val="0"/>
        <w:shd w:val="clear" w:fill="FFFFFF"/>
        <w:wordWrap w:val="0"/>
        <w:spacing w:before="0" w:beforeAutospacing="0" w:after="0" w:afterAutospacing="0" w:line="440" w:lineRule="atLeast"/>
        <w:ind w:left="0" w:right="0" w:firstLine="60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“获奖情况及受惩处情况”栏填写获得的奖励或记功。受处分的，要填写何年何月因何问题经何单位批准受何种处分，何年何月经何单位批准撤销何种处分。没有受奖励和处分的，填“无”。</w:t>
      </w:r>
    </w:p>
    <w:p w14:paraId="12B43E79">
      <w:pPr>
        <w:pStyle w:val="5"/>
        <w:keepNext w:val="0"/>
        <w:keepLines w:val="0"/>
        <w:widowControl/>
        <w:suppressLineNumbers w:val="0"/>
        <w:shd w:val="clear" w:fill="FFFFFF"/>
        <w:wordWrap w:val="0"/>
        <w:spacing w:before="0" w:beforeAutospacing="0" w:after="0" w:afterAutospacing="0"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sz w:val="26"/>
          <w:szCs w:val="26"/>
          <w:shd w:val="clear" w:fill="FFFFFF"/>
        </w:rPr>
        <w:t>“家庭成员”栏填写本人及配偶的父母、配偶、子女及其他重要社会关系的姓名、关系、工作单位及职务等有关情况。已去世的，应在原工作单位及职务后加括号注明。</w:t>
      </w:r>
    </w:p>
    <w:p w14:paraId="2BCA2861">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8"/>
          <w:rFonts w:hint="eastAsia" w:ascii="宋体" w:hAnsi="宋体" w:eastAsia="宋体" w:cs="宋体"/>
          <w:b/>
          <w:bCs/>
          <w:i w:val="0"/>
          <w:iCs w:val="0"/>
          <w:caps w:val="0"/>
          <w:color w:val="000000"/>
          <w:spacing w:val="0"/>
          <w:kern w:val="0"/>
          <w:sz w:val="26"/>
          <w:szCs w:val="26"/>
          <w:shd w:val="clear" w:fill="FFFFFF"/>
          <w:lang w:val="en-US" w:eastAsia="zh-CN" w:bidi="ar"/>
        </w:rPr>
        <w:t>二、专业如何认定？</w:t>
      </w:r>
    </w:p>
    <w:p w14:paraId="3DA782BE">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应聘人员的学历、学位以其所获毕业证或国家承认的学历教育证书上注明的专业为准。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66A8A7C">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招聘岗位在大学本科、研究生2个教育层次分别明确了学科专业名称。应聘人员符合其中一个教育层次的专业要求即可应聘该岗位。专业要求为一级学科的，即一级学科所包含的专业均符合要求。如果应聘人员毕业证或学位证上的专业名称是一级学科,而招聘公告设置的专业条件是二级学科的,则以应聘人员所在高校出具的证明材料进行综合认定。</w:t>
      </w:r>
    </w:p>
    <w:p w14:paraId="57FDC4DD">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专业条件要求中的本科、研究生专业参考目录为教育部印发的《国家普通高等学校本科专业目录（2025年）》《研究生教育学科专业目录（2022年）》等。</w:t>
      </w:r>
    </w:p>
    <w:p w14:paraId="13B0B8BD">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于专业目录中没有的国（境）外专业，应聘人员在报名时需在“其他说明”栏中注明主要课程、研究方向和学习内容等情况，必要时可主动联系相关单位介绍有关情况，由招聘单位及其主管部门（单位），通过相关高校、相关科研机构、专家等第三方，结合所学课程、研究方向等对其留学所学专业进行认定，认定为相似专业的视为专业条件合格。</w:t>
      </w:r>
    </w:p>
    <w:p w14:paraId="05099F58">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在符合专业等其他条件前提下，预备技师（技师）班毕业生可报名应聘学历要求为大学本科的岗位。专业设置以人力资源社会保障部制定的全国技工院校专业目录为准。</w:t>
      </w:r>
    </w:p>
    <w:p w14:paraId="209B7D80">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国内非普通高等学历教育的其他国民教育形式（自学考试、成人教育、网络教育、夜大、电大等）毕业生取得毕业证（学位证）后，符合岗位要求资格条件的，均可应聘。</w:t>
      </w:r>
    </w:p>
    <w:p w14:paraId="3B1F2CC1">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w:t>
      </w:r>
    </w:p>
    <w:p w14:paraId="08184B0A">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8"/>
          <w:rFonts w:hint="eastAsia" w:ascii="宋体" w:hAnsi="宋体" w:eastAsia="宋体" w:cs="宋体"/>
          <w:b/>
          <w:bCs/>
          <w:i w:val="0"/>
          <w:iCs w:val="0"/>
          <w:caps w:val="0"/>
          <w:color w:val="000000"/>
          <w:spacing w:val="0"/>
          <w:kern w:val="0"/>
          <w:sz w:val="26"/>
          <w:szCs w:val="26"/>
          <w:shd w:val="clear" w:fill="FFFFFF"/>
          <w:lang w:val="en-US" w:eastAsia="zh-CN" w:bidi="ar"/>
        </w:rPr>
        <w:t>三、本次招聘中要求的有效身份证件指的是什么？</w:t>
      </w:r>
    </w:p>
    <w:p w14:paraId="6152E887">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有效身份证件包括有效期限内的居民身份证原件、带本人照片的社保卡实体卡、港澳居民来往内地通行证、中华人民共和国台湾居民居住证、台湾居民来往大陆通行证。不含过期身份证、一代身份证、电子身份证、身份证复印件等其他证件、证明。</w:t>
      </w:r>
    </w:p>
    <w:p w14:paraId="1D5837BA">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请应聘人员妥善保管本人有效居民身份证件，过期或丢失的，请及时到公安机关换领或补办。</w:t>
      </w:r>
    </w:p>
    <w:p w14:paraId="726E40BB">
      <w:pPr>
        <w:keepNext w:val="0"/>
        <w:keepLines w:val="0"/>
        <w:widowControl/>
        <w:suppressLineNumbers w:val="0"/>
        <w:shd w:val="clear" w:fill="FFFFFF"/>
        <w:spacing w:before="0" w:beforeAutospacing="1" w:after="0" w:afterAutospacing="1" w:line="440" w:lineRule="atLeast"/>
        <w:ind w:left="0" w:right="0" w:firstLine="522"/>
        <w:jc w:val="both"/>
        <w:rPr>
          <w:rFonts w:hint="default" w:ascii="Helvetica" w:hAnsi="Helvetica" w:eastAsia="Helvetica" w:cs="Helvetica"/>
          <w:i w:val="0"/>
          <w:iCs w:val="0"/>
          <w:caps w:val="0"/>
          <w:color w:val="000000"/>
          <w:spacing w:val="0"/>
          <w:sz w:val="27"/>
          <w:szCs w:val="27"/>
        </w:rPr>
      </w:pPr>
      <w:r>
        <w:rPr>
          <w:rStyle w:val="8"/>
          <w:rFonts w:hint="eastAsia" w:ascii="宋体" w:hAnsi="宋体" w:eastAsia="宋体" w:cs="宋体"/>
          <w:b/>
          <w:bCs/>
          <w:i w:val="0"/>
          <w:iCs w:val="0"/>
          <w:caps w:val="0"/>
          <w:color w:val="000000"/>
          <w:spacing w:val="0"/>
          <w:kern w:val="0"/>
          <w:sz w:val="26"/>
          <w:szCs w:val="26"/>
          <w:shd w:val="clear" w:fill="FFFFFF"/>
          <w:lang w:val="en-US" w:eastAsia="zh-CN" w:bidi="ar"/>
        </w:rPr>
        <w:t>四、违纪违规及存在不诚信情形的应聘人员如何处理？</w:t>
      </w:r>
    </w:p>
    <w:p w14:paraId="5A876224">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DE616AF">
      <w:pPr>
        <w:keepNext w:val="0"/>
        <w:keepLines w:val="0"/>
        <w:widowControl/>
        <w:suppressLineNumbers w:val="0"/>
        <w:shd w:val="clear" w:fill="FFFFFF"/>
        <w:spacing w:before="0" w:beforeAutospacing="1" w:after="0" w:afterAutospacing="1" w:line="440" w:lineRule="atLeast"/>
        <w:ind w:left="0" w:right="0" w:firstLine="520"/>
        <w:jc w:val="both"/>
        <w:rPr>
          <w:rFonts w:hint="default"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5C11D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F35E5"/>
    <w:rsid w:val="6D7F3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177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2026-05-13T02:22:00Z</dcterms:created>
  <dc:creator>水无鱼</dc:creator>
  <cp:lastModifiedBy>水无鱼</cp:lastModifiedBy>
  <dcterms:modified xsi:type="dcterms:W3CDTF">2026-05-13T05:21:59Z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2C7A42B7A9AD40CFBA48AA3BF7BC524A_11</vt:lpwstr>
  </property>
  <property fmtid="{D5CDD505-2E9C-101B-9397-08002B2CF9AE}" pid="4" name="KSOTemplateDocerSaveRecord">
    <vt:lpwstr>eyJoZGlkIjoiOTNlMGVkZWI0OTliYTNjODIxNjJmZjA2Mjk5YTk4MGYiLCJ1c2VySWQiOiIyMzEwMTIzODgifQ==</vt:lpwstr>
  </property>
</Properties>
</file>