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40"/>
          <w:lang w:val="en" w:eastAsia="zh-CN"/>
        </w:rPr>
        <w:t>呼伦贝尔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市直事业单位人才引进，承诺在202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3CA4205"/>
    <w:rsid w:val="06C30871"/>
    <w:rsid w:val="078F4242"/>
    <w:rsid w:val="24B8035B"/>
    <w:rsid w:val="271A6E9D"/>
    <w:rsid w:val="2CD47424"/>
    <w:rsid w:val="2D2533FF"/>
    <w:rsid w:val="2EBC5090"/>
    <w:rsid w:val="2EC4006F"/>
    <w:rsid w:val="32904590"/>
    <w:rsid w:val="3FA06B40"/>
    <w:rsid w:val="3FFF9325"/>
    <w:rsid w:val="69990316"/>
    <w:rsid w:val="716431E6"/>
    <w:rsid w:val="7841263B"/>
    <w:rsid w:val="7DFF2CE6"/>
    <w:rsid w:val="DB63259C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1</TotalTime>
  <ScaleCrop>false</ScaleCrop>
  <LinksUpToDate>false</LinksUpToDate>
  <CharactersWithSpaces>260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2022-06-23T10:16:00Z</dcterms:created>
  <dc:creator>卓尔</dc:creator>
  <cp:lastModifiedBy>kylin</cp:lastModifiedBy>
  <dcterms:modified xsi:type="dcterms:W3CDTF">2026-05-14T10:59:09Z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