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AA3FA">
      <w:pPr>
        <w:keepNext w:val="0"/>
        <w:keepLines w:val="0"/>
        <w:pageBreakBefore w:val="0"/>
        <w:widowControl/>
        <w:kinsoku/>
        <w:wordWrap/>
        <w:overflowPunct/>
        <w:topLinePunct w:val="0"/>
        <w:autoSpaceDE/>
        <w:autoSpaceDN/>
        <w:bidi w:val="0"/>
        <w:adjustRightInd w:val="0"/>
        <w:snapToGrid w:val="0"/>
        <w:spacing w:line="460" w:lineRule="exact"/>
        <w:textAlignment w:val="auto"/>
        <w:rPr>
          <w:rFonts w:hint="eastAsia" w:ascii="黑体" w:hAnsi="黑体" w:eastAsia="黑体" w:cs="黑体"/>
          <w:kern w:val="0"/>
          <w:sz w:val="32"/>
          <w:szCs w:val="32"/>
          <w:highlight w:val="none"/>
          <w:lang w:val="en-US" w:eastAsia="zh-CN"/>
        </w:rPr>
      </w:pPr>
      <w:r>
        <w:rPr>
          <w:rFonts w:hint="eastAsia" w:ascii="黑体" w:hAnsi="黑体" w:eastAsia="黑体" w:cs="黑体"/>
          <w:kern w:val="0"/>
          <w:sz w:val="32"/>
          <w:szCs w:val="32"/>
          <w:highlight w:val="none"/>
          <w:lang w:val="zh-CN"/>
        </w:rPr>
        <w:t>附件</w:t>
      </w:r>
      <w:r>
        <w:rPr>
          <w:rFonts w:hint="eastAsia" w:ascii="黑体" w:hAnsi="黑体" w:eastAsia="黑体" w:cs="黑体"/>
          <w:kern w:val="0"/>
          <w:sz w:val="32"/>
          <w:szCs w:val="32"/>
          <w:highlight w:val="none"/>
          <w:lang w:val="en-US" w:eastAsia="zh-CN"/>
        </w:rPr>
        <w:t>4</w:t>
      </w:r>
    </w:p>
    <w:p w14:paraId="0D23EC85">
      <w:pPr>
        <w:keepNext w:val="0"/>
        <w:keepLines w:val="0"/>
        <w:pageBreakBefore w:val="0"/>
        <w:kinsoku/>
        <w:wordWrap/>
        <w:overflowPunct/>
        <w:topLinePunct w:val="0"/>
        <w:autoSpaceDE/>
        <w:autoSpaceDN/>
        <w:bidi w:val="0"/>
        <w:spacing w:line="460" w:lineRule="exact"/>
        <w:jc w:val="center"/>
        <w:textAlignment w:val="auto"/>
        <w:rPr>
          <w:rFonts w:hint="eastAsia" w:ascii="方正小标宋_GBK" w:hAnsi="方正小标宋_GBK" w:eastAsia="方正小标宋_GBK" w:cs="方正小标宋_GBK"/>
          <w:sz w:val="44"/>
          <w:szCs w:val="44"/>
          <w:highlight w:val="none"/>
        </w:rPr>
      </w:pPr>
      <w:bookmarkStart w:id="0" w:name="_GoBack"/>
      <w:r>
        <w:rPr>
          <w:rFonts w:hint="eastAsia" w:ascii="方正小标宋_GBK" w:hAnsi="方正小标宋_GBK" w:eastAsia="方正小标宋_GBK" w:cs="方正小标宋_GBK"/>
          <w:sz w:val="44"/>
          <w:szCs w:val="44"/>
          <w:highlight w:val="none"/>
        </w:rPr>
        <w:t>诚信承诺书</w:t>
      </w:r>
    </w:p>
    <w:bookmarkEnd w:id="0"/>
    <w:p w14:paraId="76BDA95E">
      <w:pPr>
        <w:keepNext w:val="0"/>
        <w:keepLines w:val="0"/>
        <w:pageBreakBefore w:val="0"/>
        <w:widowControl w:val="0"/>
        <w:kinsoku/>
        <w:wordWrap/>
        <w:overflowPunct/>
        <w:topLinePunct w:val="0"/>
        <w:autoSpaceDE/>
        <w:autoSpaceDN/>
        <w:bidi w:val="0"/>
        <w:adjustRightInd/>
        <w:snapToGrid/>
        <w:spacing w:line="240" w:lineRule="exact"/>
        <w:ind w:firstLine="640" w:firstLineChars="200"/>
        <w:textAlignment w:val="auto"/>
        <w:rPr>
          <w:rFonts w:ascii="Times New Roman" w:hAnsi="Times New Roman" w:eastAsia="仿宋_GB2312" w:cs="Times New Roman"/>
          <w:sz w:val="32"/>
          <w:szCs w:val="32"/>
          <w:highlight w:val="none"/>
        </w:rPr>
      </w:pPr>
    </w:p>
    <w:p w14:paraId="134D79C7">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本人</w:t>
      </w:r>
      <w:r>
        <w:rPr>
          <w:rFonts w:hint="eastAsia" w:ascii="仿宋" w:hAnsi="仿宋" w:eastAsia="仿宋" w:cs="仿宋"/>
          <w:sz w:val="32"/>
          <w:szCs w:val="32"/>
          <w:highlight w:val="none"/>
          <w:lang w:eastAsia="zh-CN"/>
        </w:rPr>
        <w:t>已仔细阅读《</w:t>
      </w:r>
      <w:r>
        <w:rPr>
          <w:rFonts w:hint="eastAsia" w:ascii="仿宋" w:hAnsi="仿宋" w:eastAsia="仿宋" w:cs="Times New Roman"/>
          <w:color w:val="auto"/>
          <w:sz w:val="32"/>
          <w:szCs w:val="32"/>
          <w:highlight w:val="none"/>
        </w:rPr>
        <w:t>广西工商职业技术学院</w:t>
      </w:r>
      <w:r>
        <w:rPr>
          <w:rFonts w:hint="eastAsia" w:ascii="仿宋" w:hAnsi="仿宋" w:eastAsia="仿宋" w:cs="Times New Roman"/>
          <w:color w:val="auto"/>
          <w:sz w:val="32"/>
          <w:szCs w:val="32"/>
          <w:highlight w:val="none"/>
          <w:lang w:val="en-US" w:eastAsia="zh-CN"/>
        </w:rPr>
        <w:t>2026年下半年招聘残疾人工作人员</w:t>
      </w:r>
      <w:r>
        <w:rPr>
          <w:rFonts w:hint="eastAsia" w:ascii="仿宋" w:hAnsi="仿宋" w:eastAsia="仿宋" w:cs="仿宋"/>
          <w:sz w:val="32"/>
          <w:szCs w:val="32"/>
          <w:highlight w:val="none"/>
          <w:lang w:eastAsia="zh-CN"/>
        </w:rPr>
        <w:t>公告》等有关文件，</w:t>
      </w:r>
      <w:r>
        <w:rPr>
          <w:rFonts w:hint="eastAsia" w:ascii="仿宋" w:hAnsi="仿宋" w:eastAsia="仿宋" w:cs="仿宋"/>
          <w:sz w:val="32"/>
          <w:szCs w:val="32"/>
          <w:highlight w:val="none"/>
        </w:rPr>
        <w:t xml:space="preserve">本着诚信报考的原则，现郑重承诺： </w:t>
      </w:r>
    </w:p>
    <w:p w14:paraId="6218C7EF">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一、自觉遵守事业单位公开招聘的相关法律法规及广西壮族自治区考试录用事业单位工作人员的有关政策，认真履行报考人员的各项义务。</w:t>
      </w:r>
    </w:p>
    <w:p w14:paraId="07A2ECAC">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二、报考行为出自本人自主、真实的意愿。已对所选报岗位有了充分的了解，愿意接受主管部门、用人单位及授权的考试机构依法进行的考试、体检和考察。</w:t>
      </w:r>
    </w:p>
    <w:p w14:paraId="099EB2E0">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 xml:space="preserve">三、认真对待每一个考录环节，完成相应的程序。若经资格复审合格获得面试资格，在面试、体检、考察和拟聘用公示等环节，不无故放弃或中断。 </w:t>
      </w:r>
    </w:p>
    <w:p w14:paraId="4DBDDD40">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 xml:space="preserve">四、所提交的报名信息和申请材料真实、准确，因提交的报名信息和申请材料不真实、不完整或者错误填写而造成资格审查不通过、无法联系等后果，由本人承担责任。 </w:t>
      </w:r>
    </w:p>
    <w:p w14:paraId="55A06C43">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ascii="仿宋" w:hAnsi="仿宋" w:eastAsia="仿宋" w:cs="仿宋"/>
          <w:color w:val="auto"/>
          <w:sz w:val="32"/>
          <w:szCs w:val="32"/>
          <w:highlight w:val="none"/>
        </w:rPr>
      </w:pPr>
      <w:r>
        <w:rPr>
          <w:rFonts w:hint="eastAsia" w:ascii="仿宋" w:hAnsi="仿宋" w:eastAsia="仿宋" w:cs="仿宋"/>
          <w:sz w:val="32"/>
          <w:szCs w:val="32"/>
          <w:highlight w:val="none"/>
        </w:rPr>
        <w:t>五、遵守</w:t>
      </w:r>
      <w:r>
        <w:rPr>
          <w:rFonts w:hint="eastAsia" w:ascii="仿宋" w:hAnsi="仿宋" w:eastAsia="仿宋" w:cs="仿宋"/>
          <w:color w:val="auto"/>
          <w:sz w:val="32"/>
          <w:szCs w:val="32"/>
          <w:highlight w:val="none"/>
        </w:rPr>
        <w:t>考录纪律，不舞弊也不协助他人舞弊。</w:t>
      </w:r>
    </w:p>
    <w:p w14:paraId="393C8413">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六、进入考察环节前，依法妥善处理好本人与现工作单位的人事或劳动关系。如因本人未依法处理人事或劳动关系原因导致考察不能按时完成的后果，由本人承担。</w:t>
      </w:r>
    </w:p>
    <w:p w14:paraId="4EE5B7EF">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七、本人与报考岗位不存在《事业单位人事管理回避规定》及招聘公告规定的应当回避的亲属关系及其他影响招聘公正的利害关系。如存在隐瞒或不实填报，本人自愿接受取消报考、聘用资格等处理，并承担相应责任。</w:t>
      </w:r>
    </w:p>
    <w:p w14:paraId="7DF34906">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ascii="仿宋" w:hAnsi="仿宋" w:eastAsia="仿宋" w:cs="仿宋"/>
          <w:sz w:val="32"/>
          <w:szCs w:val="32"/>
          <w:highlight w:val="none"/>
        </w:rPr>
      </w:pPr>
      <w:r>
        <w:rPr>
          <w:rFonts w:hint="eastAsia" w:ascii="仿宋" w:hAnsi="仿宋" w:eastAsia="仿宋" w:cs="仿宋"/>
          <w:sz w:val="32"/>
          <w:szCs w:val="32"/>
          <w:highlight w:val="none"/>
        </w:rPr>
        <w:t xml:space="preserve">以上承诺如有违反，本人愿意承担由此产生的一切后果，并自愿接受有关部门的处理和法律责任的追究。 </w:t>
      </w:r>
    </w:p>
    <w:p w14:paraId="14327C06">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 xml:space="preserve">  </w:t>
      </w:r>
    </w:p>
    <w:p w14:paraId="6EA3FEB6">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sz w:val="32"/>
          <w:szCs w:val="32"/>
          <w:highlight w:val="none"/>
        </w:rPr>
      </w:pPr>
    </w:p>
    <w:p w14:paraId="4A6C54CA">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 xml:space="preserve">                           承诺人：（亲笔签名）</w:t>
      </w:r>
    </w:p>
    <w:p w14:paraId="0D7F37E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32"/>
          <w:szCs w:val="32"/>
          <w:highlight w:val="none"/>
        </w:rPr>
      </w:pPr>
      <w:r>
        <w:rPr>
          <w:rFonts w:hint="eastAsia" w:ascii="仿宋" w:hAnsi="仿宋" w:eastAsia="仿宋" w:cs="仿宋"/>
          <w:sz w:val="32"/>
          <w:szCs w:val="32"/>
          <w:highlight w:val="none"/>
        </w:rPr>
        <w:t xml:space="preserve">                                     </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月</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日</w:t>
      </w:r>
    </w:p>
    <w:p w14:paraId="156DF0C0"/>
    <w:sectPr>
      <w:pgSz w:w="11906" w:h="16838"/>
      <w:pgMar w:top="1304" w:right="1474" w:bottom="1304" w:left="1474"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1" w:fontKey="{F55C44DA-31D5-4D57-832D-919418725087}"/>
  </w:font>
  <w:font w:name="方正小标宋_GBK">
    <w:panose1 w:val="02000000000000000000"/>
    <w:charset w:val="86"/>
    <w:family w:val="auto"/>
    <w:pitch w:val="default"/>
    <w:sig w:usb0="A00002BF" w:usb1="38CF7CFA" w:usb2="00082016" w:usb3="00000000" w:csb0="00040001" w:csb1="00000000"/>
    <w:embedRegular r:id="rId2" w:fontKey="{43BE5863-CA60-442E-B40A-9E40287AE72B}"/>
  </w:font>
  <w:font w:name="仿宋_GB2312">
    <w:panose1 w:val="02010609030101010101"/>
    <w:charset w:val="86"/>
    <w:family w:val="modern"/>
    <w:pitch w:val="default"/>
    <w:sig w:usb0="00000001" w:usb1="080E0000" w:usb2="00000000" w:usb3="00000000" w:csb0="00040000" w:csb1="00000000"/>
    <w:embedRegular r:id="rId3" w:fontKey="{B0E1D568-1722-4483-B973-3B38FFF52EC8}"/>
  </w:font>
  <w:font w:name="仿宋">
    <w:panose1 w:val="02010609060101010101"/>
    <w:charset w:val="86"/>
    <w:family w:val="modern"/>
    <w:pitch w:val="default"/>
    <w:sig w:usb0="800002BF" w:usb1="38CF7CFA" w:usb2="00000016" w:usb3="00000000" w:csb0="00040001" w:csb1="00000000"/>
    <w:embedRegular r:id="rId4" w:fontKey="{EE704392-6C4D-400C-8240-2CAAB75786E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47027D"/>
    <w:rsid w:val="5B4702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2026-09-21T01:46:00Z</dcterms:created>
  <dc:creator>然生</dc:creator>
  <cp:lastModifiedBy>然生</cp:lastModifiedBy>
  <dcterms:modified xsi:type="dcterms:W3CDTF">2026-09-21T01:46:44Z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4234FD19E3984FC4B8C053AC702043EE_11</vt:lpwstr>
  </property>
  <property fmtid="{D5CDD505-2E9C-101B-9397-08002B2CF9AE}" pid="4" name="KSOTemplateDocerSaveRecord">
    <vt:lpwstr>eyJoZGlkIjoiYmNmYjAyOTM5MmI5MmNiNjVhOTBjMWQ1ZmQyZTU5MzMiLCJ1c2VySWQiOiIyODE3ODk1NzcifQ==</vt:lpwstr>
  </property>
</Properties>
</file>