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803" w:tblpY="520"/>
        <w:tblOverlap w:val="never"/>
        <w:tblW w:w="152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712"/>
        <w:gridCol w:w="519"/>
        <w:gridCol w:w="722"/>
        <w:gridCol w:w="3930"/>
        <w:gridCol w:w="736"/>
        <w:gridCol w:w="716"/>
        <w:gridCol w:w="933"/>
        <w:gridCol w:w="5235"/>
        <w:gridCol w:w="1260"/>
      </w:tblGrid>
      <w:tr w14:paraId="74B00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4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44C1D">
            <w:pPr>
              <w:jc w:val="left"/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附件1</w:t>
            </w:r>
          </w:p>
          <w:p w14:paraId="569A02A5">
            <w:pPr>
              <w:jc w:val="center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安徽安庆迎江经开区管委会2026年下半年面向社会公开招聘人才岗位表</w:t>
            </w:r>
          </w:p>
        </w:tc>
      </w:tr>
      <w:tr w14:paraId="4179E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4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7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71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78A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部门     </w:t>
            </w:r>
          </w:p>
        </w:tc>
        <w:tc>
          <w:tcPr>
            <w:tcW w:w="51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661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级别</w:t>
            </w:r>
          </w:p>
        </w:tc>
        <w:tc>
          <w:tcPr>
            <w:tcW w:w="7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E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招聘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人数</w:t>
            </w:r>
          </w:p>
        </w:tc>
        <w:tc>
          <w:tcPr>
            <w:tcW w:w="115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F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招聘岗位所需资格条件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3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备 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注</w:t>
            </w:r>
          </w:p>
        </w:tc>
      </w:tr>
      <w:tr w14:paraId="66D34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D2E66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E0464F0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1FD5B9D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25187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17C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专    业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BA12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学历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CEC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学位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94F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年龄</w:t>
            </w:r>
          </w:p>
        </w:tc>
        <w:tc>
          <w:tcPr>
            <w:tcW w:w="523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294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其他</w:t>
            </w: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7822E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0FE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495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7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1965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招商局</w:t>
            </w:r>
          </w:p>
        </w:tc>
        <w:tc>
          <w:tcPr>
            <w:tcW w:w="5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304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5级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2CB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39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14F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专业不限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C58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本科及以上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47E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学士及以上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DEE6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周岁以下</w:t>
            </w:r>
          </w:p>
        </w:tc>
        <w:tc>
          <w:tcPr>
            <w:tcW w:w="52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20717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具有3年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以上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招商工作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经历或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具有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年基金项目研判、基金项目洽谈、基金项目招引工作经历。</w:t>
            </w:r>
          </w:p>
          <w:p w14:paraId="2AB69A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熟悉国家及地方招商引资政策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、产业发展趋势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。</w:t>
            </w:r>
          </w:p>
          <w:p w14:paraId="29A388C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具备较强的项目策划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商务谈判能力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沟通表达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能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思维清晰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工作条理性强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CDC645F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ADC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05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C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招商局</w:t>
            </w:r>
          </w:p>
        </w:tc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22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6级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6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0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专业不限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7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本科及以上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3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学士及以上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0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周岁以下</w:t>
            </w:r>
          </w:p>
        </w:tc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72C7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具有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年以上招商工作经历。</w:t>
            </w:r>
          </w:p>
          <w:p w14:paraId="7E9E6E5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熟悉国家及地方招商引资政策、产业发展趋势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。</w:t>
            </w:r>
          </w:p>
          <w:p w14:paraId="4E1B7B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具备较强的项目策划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商务谈判能力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沟通表达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能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思维清晰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</w:rPr>
              <w:t>工作条理性强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99C15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F1A2C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3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8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经济发展局</w:t>
            </w:r>
          </w:p>
        </w:tc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52F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级</w:t>
            </w:r>
          </w:p>
        </w:tc>
        <w:tc>
          <w:tcPr>
            <w:tcW w:w="7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B9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3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9ACAA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本科：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机械类（0802）、电子信息类（0807）、电气类（0806）、管理科学与工程类（1201）；</w:t>
            </w:r>
          </w:p>
          <w:p w14:paraId="7ADFD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研究生：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instrText xml:space="preserve"> HYPERLINK "https://yz.chsi.com.cn/zyk/specialityDetail.do?zymc=%e6%9c%ba%e6%a2%b0%e5%b7%a5%e7%a8%8b&amp;zydm=080200&amp;cckey=10&amp;ssdm=&amp;method=distribution" \t "https://yz.chsi.com.cn/zyk/_blank"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机械工程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（0802）、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instrText xml:space="preserve"> HYPERLINK "https://yz.chsi.com.cn/zyk/specialityDetail.do?zymc=%e6%9c%ba%e6%a2%b0&amp;zydm=085500&amp;cckey=20&amp;ssdm=&amp;method=distribution" \t "https://yz.chsi.com.cn/zyk/_blank"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机械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（0855）、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instrText xml:space="preserve"> HYPERLINK "https://yz.chsi.com.cn/zyk/specialityDetail.do?zymc=%e7%94%b5%e5%ad%90%e7%a7%91%e5%ad%a6%e4%b8%8e%e6%8a%80%e6%9c%af&amp;zydm=077400&amp;cckey=10&amp;ssdm=&amp;method=distribution" \t "https://yz.chsi.com.cn/zyk/_blank"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电子科学与技术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（0774、0809）、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instrText xml:space="preserve"> HYPERLINK "https://yz.chsi.com.cn/zyk/specialityDetail.do?zymc=%e8%ae%a1%e7%ae%97%e6%9c%ba%e7%a7%91%e5%ad%a6%e4%b8%8e%e6%8a%80%e6%9c%af&amp;zydm=077500&amp;cckey=10&amp;ssdm=&amp;method=distribution" \t "https://yz.chsi.com.cn/zyk/_blank"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计算机科学与技术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（0775、0812）、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instrText xml:space="preserve"> HYPERLINK "https://yz.chsi.com.cn/zyk/specialityDetail.do?zymc=%e7%94%b5%e6%b0%94%e5%b7%a5%e7%a8%8b&amp;zydm=080800&amp;cckey=10&amp;ssdm=&amp;method=distribution" \t "https://yz.chsi.com.cn/zyk/_blank"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电气工程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（0808）、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instrText xml:space="preserve"> HYPERLINK "https://yz.chsi.com.cn/zyk/specialityDetail.do?zymc=%e4%bf%a1%e6%81%af%e4%b8%8e%e9%80%9a%e4%bf%a1%e5%b7%a5%e7%a8%8b&amp;zydm=081000&amp;cckey=10&amp;ssdm=&amp;method=distribution" \t "https://yz.chsi.com.cn/zyk/_blank"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信息与通信工程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（0810）、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instrText xml:space="preserve"> HYPERLINK "https://yz.chsi.com.cn/zyk/specialityDetail.do?zymc=%e7%94%b5%e5%ad%90%e4%bf%a1%e6%81%af&amp;zydm=085400&amp;cckey=20&amp;ssdm=&amp;method=distribution" \t "https://yz.chsi.com.cn/zyk/_blank" </w:instrTex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电子信息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（0854）、管理科学与工程（1201、0871、）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3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全日制本科及以上</w:t>
            </w:r>
          </w:p>
        </w:tc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4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学士及以上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A1043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35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周岁以下</w:t>
            </w:r>
          </w:p>
        </w:tc>
        <w:tc>
          <w:tcPr>
            <w:tcW w:w="5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37503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1.具有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2年以上工业生产、产业发展及研究等相关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工作经历。</w:t>
            </w:r>
          </w:p>
          <w:p w14:paraId="2FF9807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需入企业一线、基层进行调查研究。</w:t>
            </w:r>
          </w:p>
          <w:p w14:paraId="6722405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3.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具有较强的责任心，有良好执行能力和职业操守。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BDDEE124">
            <w:pPr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D1B407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3E917CF-DE15-4F3D-8700-3668C92EEFEE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FEE047A6-C0B6-4A4E-B17C-4167C09EEC6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C56CD3AE-AACD-487B-9C18-A6423C15F1B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DC2A70"/>
    <w:rsid w:val="458D77B8"/>
    <w:rsid w:val="4B3076A6"/>
    <w:rsid w:val="5E730A7F"/>
    <w:rsid w:val="6196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515</Words>
  <Characters>575</Characters>
  <Lines>0</Lines>
  <Paragraphs>0</Paragraphs>
  <TotalTime>0</TotalTime>
  <ScaleCrop>false</ScaleCrop>
  <LinksUpToDate>false</LinksUpToDate>
  <CharactersWithSpaces>585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2026-09-28T01:28:00Z</dcterms:created>
  <dc:creator>admin</dc:creator>
  <cp:lastModifiedBy>人力资源公司</cp:lastModifiedBy>
  <dcterms:modified xsi:type="dcterms:W3CDTF">2026-10-08T06:34:51Z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eyJoZGlkIjoiMTcyNTY2ZWU3YTU4MzY1ZTE3YmI3NDAyNjNjMmRmOTEiLCJ1c2VySWQiOiIxNTc5OTkzMDcxIn0=</vt:lpwstr>
  </property>
  <property fmtid="{D5CDD505-2E9C-101B-9397-08002B2CF9AE}" pid="4" name="ICV">
    <vt:lpwstr>CD72851804614BDCA79FD82F482F9373_12</vt:lpwstr>
  </property>
</Properties>
</file>