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附件2</w:t>
      </w:r>
    </w:p>
    <w:p>
      <w:pPr>
        <w:jc w:val="center"/>
        <w:rPr>
          <w:rFonts w:hint="eastAsia" w:ascii="方正小标宋简体" w:hAnsi="宋体" w:eastAsia="方正小标宋简体" w:cs="宋体"/>
          <w:sz w:val="32"/>
          <w:szCs w:val="32"/>
        </w:rPr>
      </w:pPr>
      <w:r>
        <w:rPr>
          <w:rFonts w:hint="eastAsia" w:ascii="方正小标宋简体" w:hAnsi="宋体" w:eastAsia="方正小标宋简体" w:cs="宋体"/>
          <w:sz w:val="32"/>
          <w:szCs w:val="32"/>
          <w:lang w:val="en-US" w:eastAsia="zh-CN"/>
        </w:rPr>
        <w:t>林西县</w:t>
      </w:r>
      <w:r>
        <w:rPr>
          <w:rFonts w:hint="eastAsia" w:ascii="方正小标宋简体" w:hAnsi="宋体" w:eastAsia="方正小标宋简体" w:cs="宋体"/>
          <w:sz w:val="32"/>
          <w:szCs w:val="32"/>
        </w:rPr>
        <w:t>2026年度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sz w:val="32"/>
          <w:szCs w:val="32"/>
        </w:rPr>
        <w:t>事业单位“绿色通道”</w:t>
      </w:r>
    </w:p>
    <w:p>
      <w:pPr>
        <w:jc w:val="center"/>
        <w:rPr>
          <w:rFonts w:ascii="方正小标宋简体" w:hAnsi="宋体" w:eastAsia="方正小标宋简体" w:cs="宋体"/>
          <w:sz w:val="32"/>
          <w:szCs w:val="32"/>
        </w:rPr>
      </w:pPr>
      <w:r>
        <w:rPr>
          <w:rFonts w:hint="eastAsia" w:ascii="方正小标宋简体" w:hAnsi="宋体" w:eastAsia="方正小标宋简体" w:cs="宋体"/>
          <w:sz w:val="32"/>
          <w:szCs w:val="32"/>
        </w:rPr>
        <w:t>引进人才评价表</w:t>
      </w:r>
    </w:p>
    <w:p>
      <w:pPr>
        <w:rPr>
          <w:rFonts w:hint="eastAsia" w:ascii="黑体" w:hAnsi="黑体" w:eastAsia="黑体"/>
          <w:sz w:val="24"/>
          <w:szCs w:val="21"/>
        </w:rPr>
      </w:pPr>
      <w:r>
        <w:rPr>
          <w:rFonts w:hint="eastAsia" w:ascii="黑体" w:hAnsi="黑体" w:eastAsia="黑体"/>
          <w:sz w:val="24"/>
          <w:szCs w:val="24"/>
        </w:rPr>
        <w:t>报名序号：    报名人员姓名:    报考单位及岗位:        自评得分:</w:t>
      </w:r>
    </w:p>
    <w:tbl>
      <w:tblPr>
        <w:tblStyle w:val="4"/>
        <w:tblW w:w="914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984"/>
        <w:gridCol w:w="4839"/>
        <w:gridCol w:w="810"/>
        <w:gridCol w:w="1017"/>
        <w:gridCol w:w="7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 w:val="21"/>
                <w:szCs w:val="21"/>
              </w:rPr>
              <w:t>评价类别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 w:val="21"/>
                <w:szCs w:val="21"/>
              </w:rPr>
              <w:t>评价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 w:val="21"/>
                <w:szCs w:val="21"/>
              </w:rPr>
              <w:t>项目</w:t>
            </w:r>
          </w:p>
        </w:tc>
        <w:tc>
          <w:tcPr>
            <w:tcW w:w="4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 w:val="21"/>
                <w:szCs w:val="21"/>
              </w:rPr>
              <w:t>赋分标准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 w:val="21"/>
                <w:szCs w:val="21"/>
              </w:rPr>
              <w:t>赋分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 w:val="21"/>
                <w:szCs w:val="21"/>
              </w:rPr>
              <w:t>总分</w:t>
            </w:r>
          </w:p>
        </w:tc>
        <w:tc>
          <w:tcPr>
            <w:tcW w:w="1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sz w:val="18"/>
                <w:szCs w:val="18"/>
              </w:rPr>
              <w:t>自评</w:t>
            </w:r>
          </w:p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sz w:val="18"/>
                <w:szCs w:val="18"/>
              </w:rPr>
              <w:t>得分项</w:t>
            </w:r>
          </w:p>
        </w:tc>
        <w:tc>
          <w:tcPr>
            <w:tcW w:w="7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 w:val="21"/>
                <w:szCs w:val="21"/>
              </w:rPr>
              <w:t>自评</w:t>
            </w:r>
          </w:p>
          <w:p>
            <w:pPr>
              <w:jc w:val="center"/>
              <w:rPr>
                <w:rFonts w:ascii="仿宋" w:hAnsi="仿宋" w:eastAsia="仿宋" w:cs="宋体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 w:val="21"/>
                <w:szCs w:val="21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sz w:val="21"/>
                <w:szCs w:val="21"/>
              </w:rPr>
              <w:t>人才公共评价项目</w:t>
            </w:r>
          </w:p>
        </w:tc>
        <w:tc>
          <w:tcPr>
            <w:tcW w:w="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sz w:val="18"/>
                <w:szCs w:val="18"/>
                <w:lang w:eastAsia="zh-CN"/>
              </w:rPr>
              <w:t>学历</w:t>
            </w:r>
            <w:r>
              <w:rPr>
                <w:rFonts w:hint="eastAsia" w:ascii="仿宋" w:hAnsi="仿宋" w:eastAsia="仿宋" w:cs="宋体"/>
                <w:sz w:val="18"/>
                <w:szCs w:val="18"/>
              </w:rPr>
              <w:t>层次</w:t>
            </w:r>
          </w:p>
        </w:tc>
        <w:tc>
          <w:tcPr>
            <w:tcW w:w="4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ascii="仿宋" w:hAnsi="仿宋" w:eastAsia="仿宋" w:cs="宋体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本  科</w:t>
            </w:r>
            <w:r>
              <w:rPr>
                <w:rFonts w:hint="eastAsia" w:ascii="仿宋" w:hAnsi="仿宋" w:eastAsia="仿宋" w:cs="宋体"/>
                <w:sz w:val="18"/>
                <w:szCs w:val="18"/>
              </w:rPr>
              <w:t>：</w:t>
            </w:r>
            <w:r>
              <w:rPr>
                <w:rFonts w:hint="eastAsia" w:ascii="仿宋" w:hAnsi="仿宋" w:eastAsia="仿宋" w:cs="宋体"/>
                <w:sz w:val="18"/>
                <w:szCs w:val="18"/>
                <w:lang w:eastAsia="zh-CN"/>
              </w:rPr>
              <w:t>国内一流大学且一流学科者得</w:t>
            </w:r>
            <w:r>
              <w:rPr>
                <w:rFonts w:hint="eastAsia" w:ascii="仿宋" w:hAnsi="仿宋" w:eastAsia="仿宋" w:cs="宋体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sz w:val="18"/>
                <w:szCs w:val="18"/>
                <w:lang w:eastAsia="zh-CN"/>
              </w:rPr>
              <w:t>分，一流大学非一流学科者得</w:t>
            </w:r>
            <w:r>
              <w:rPr>
                <w:rFonts w:hint="eastAsia" w:ascii="仿宋" w:hAnsi="仿宋" w:eastAsia="仿宋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sz w:val="18"/>
                <w:szCs w:val="18"/>
                <w:lang w:eastAsia="zh-CN"/>
              </w:rPr>
              <w:t>分。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" w:hAnsi="仿宋" w:eastAsia="仿宋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sz w:val="21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sz w:val="18"/>
                <w:szCs w:val="18"/>
              </w:rPr>
            </w:pPr>
          </w:p>
        </w:tc>
        <w:tc>
          <w:tcPr>
            <w:tcW w:w="4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仿宋" w:hAnsi="仿宋" w:eastAsia="仿宋" w:cs="宋体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研究生(国内)</w:t>
            </w:r>
            <w:r>
              <w:rPr>
                <w:rFonts w:hint="eastAsia" w:ascii="仿宋" w:hAnsi="仿宋" w:eastAsia="仿宋" w:cs="宋体"/>
                <w:sz w:val="18"/>
                <w:szCs w:val="18"/>
              </w:rPr>
              <w:t>：</w:t>
            </w:r>
          </w:p>
          <w:p>
            <w:pPr>
              <w:widowControl/>
              <w:spacing w:line="240" w:lineRule="exact"/>
              <w:rPr>
                <w:rFonts w:hint="eastAsia" w:ascii="仿宋" w:hAnsi="仿宋" w:eastAsia="仿宋" w:cs="宋体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sz w:val="18"/>
                <w:szCs w:val="18"/>
              </w:rPr>
              <w:t>国 内</w:t>
            </w:r>
            <w:r>
              <w:rPr>
                <w:rFonts w:hint="eastAsia" w:ascii="仿宋" w:hAnsi="仿宋" w:eastAsia="仿宋" w:cs="宋体"/>
                <w:sz w:val="18"/>
                <w:szCs w:val="18"/>
                <w:lang w:eastAsia="zh-CN"/>
              </w:rPr>
              <w:t>：国内一流大学且一流学科者得</w:t>
            </w:r>
            <w:r>
              <w:rPr>
                <w:rFonts w:hint="eastAsia" w:ascii="仿宋" w:hAnsi="仿宋" w:eastAsia="仿宋" w:cs="宋体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仿宋" w:hAnsi="仿宋" w:eastAsia="仿宋" w:cs="宋体"/>
                <w:sz w:val="18"/>
                <w:szCs w:val="18"/>
                <w:lang w:eastAsia="zh-CN"/>
              </w:rPr>
              <w:t>分，一流大学非一流学科者得</w:t>
            </w:r>
            <w:r>
              <w:rPr>
                <w:rFonts w:hint="eastAsia" w:ascii="仿宋" w:hAnsi="仿宋" w:eastAsia="仿宋" w:cs="宋体"/>
                <w:sz w:val="18"/>
                <w:szCs w:val="18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sz w:val="18"/>
                <w:szCs w:val="18"/>
                <w:lang w:eastAsia="zh-CN"/>
              </w:rPr>
              <w:t>分，其他学校</w:t>
            </w:r>
            <w:r>
              <w:rPr>
                <w:rFonts w:hint="eastAsia" w:ascii="仿宋" w:hAnsi="仿宋" w:eastAsia="仿宋" w:cs="宋体"/>
                <w:sz w:val="18"/>
                <w:szCs w:val="18"/>
                <w:lang w:val="en-US" w:eastAsia="zh-CN"/>
              </w:rPr>
              <w:t>20分</w:t>
            </w:r>
            <w:r>
              <w:rPr>
                <w:rFonts w:hint="eastAsia" w:ascii="仿宋" w:hAnsi="仿宋" w:eastAsia="仿宋" w:cs="宋体"/>
                <w:sz w:val="18"/>
                <w:szCs w:val="18"/>
                <w:lang w:eastAsia="zh-CN"/>
              </w:rPr>
              <w:t>。</w:t>
            </w:r>
          </w:p>
          <w:p>
            <w:pPr>
              <w:widowControl/>
              <w:spacing w:line="240" w:lineRule="exact"/>
              <w:rPr>
                <w:rFonts w:hint="eastAsia" w:ascii="仿宋" w:hAnsi="仿宋" w:eastAsia="仿宋" w:cs="宋体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sz w:val="18"/>
                <w:szCs w:val="18"/>
                <w:lang w:eastAsia="zh-CN"/>
              </w:rPr>
              <w:t>研究生(国外)：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宋体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sz w:val="18"/>
                <w:szCs w:val="18"/>
                <w:lang w:eastAsia="zh-CN"/>
              </w:rPr>
              <w:t>权威世界大学</w:t>
            </w:r>
            <w:r>
              <w:rPr>
                <w:rFonts w:hint="eastAsia" w:ascii="仿宋" w:hAnsi="仿宋" w:eastAsia="仿宋" w:cs="宋体"/>
                <w:sz w:val="18"/>
                <w:szCs w:val="18"/>
              </w:rPr>
              <w:t>排名1-200名的，得</w:t>
            </w:r>
            <w:r>
              <w:rPr>
                <w:rFonts w:hint="eastAsia" w:ascii="仿宋" w:hAnsi="仿宋" w:eastAsia="仿宋" w:cs="宋体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仿宋" w:hAnsi="仿宋" w:eastAsia="仿宋" w:cs="宋体"/>
                <w:sz w:val="18"/>
                <w:szCs w:val="18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宋体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sz w:val="18"/>
                <w:szCs w:val="18"/>
                <w:lang w:eastAsia="zh-CN"/>
              </w:rPr>
              <w:t>权威世界大学</w:t>
            </w:r>
            <w:r>
              <w:rPr>
                <w:rFonts w:hint="eastAsia" w:ascii="仿宋" w:hAnsi="仿宋" w:eastAsia="仿宋" w:cs="宋体"/>
                <w:sz w:val="18"/>
                <w:szCs w:val="18"/>
              </w:rPr>
              <w:t>排名201-</w:t>
            </w:r>
            <w:r>
              <w:rPr>
                <w:rFonts w:hint="eastAsia" w:ascii="仿宋" w:hAnsi="仿宋" w:eastAsia="仿宋" w:cs="宋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sz w:val="18"/>
                <w:szCs w:val="18"/>
              </w:rPr>
              <w:t>00名的，得</w:t>
            </w:r>
            <w:r>
              <w:rPr>
                <w:rFonts w:hint="eastAsia" w:ascii="仿宋" w:hAnsi="仿宋" w:eastAsia="仿宋" w:cs="宋体"/>
                <w:sz w:val="18"/>
                <w:szCs w:val="18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sz w:val="18"/>
                <w:szCs w:val="18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宋体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sz w:val="18"/>
                <w:szCs w:val="18"/>
                <w:lang w:eastAsia="zh-CN"/>
              </w:rPr>
              <w:t>权威世界大学</w:t>
            </w:r>
            <w:r>
              <w:rPr>
                <w:rFonts w:hint="eastAsia" w:ascii="仿宋" w:hAnsi="仿宋" w:eastAsia="仿宋" w:cs="宋体"/>
                <w:sz w:val="18"/>
                <w:szCs w:val="18"/>
              </w:rPr>
              <w:t>排名</w:t>
            </w:r>
            <w:r>
              <w:rPr>
                <w:rFonts w:hint="eastAsia" w:ascii="仿宋" w:hAnsi="仿宋" w:eastAsia="仿宋" w:cs="宋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sz w:val="18"/>
                <w:szCs w:val="18"/>
              </w:rPr>
              <w:t>01-</w:t>
            </w:r>
            <w:r>
              <w:rPr>
                <w:rFonts w:hint="eastAsia" w:ascii="仿宋" w:hAnsi="仿宋" w:eastAsia="仿宋" w:cs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z w:val="18"/>
                <w:szCs w:val="18"/>
              </w:rPr>
              <w:t>00名的，得</w:t>
            </w:r>
            <w:r>
              <w:rPr>
                <w:rFonts w:hint="eastAsia" w:ascii="仿宋" w:hAnsi="仿宋" w:eastAsia="仿宋" w:cs="宋体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sz w:val="18"/>
                <w:szCs w:val="18"/>
              </w:rPr>
              <w:t>分。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" w:hAnsi="仿宋" w:eastAsia="仿宋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240" w:lineRule="exact"/>
              <w:jc w:val="left"/>
              <w:rPr>
                <w:rFonts w:ascii="仿宋" w:hAnsi="仿宋" w:eastAsia="仿宋" w:cs="宋体"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240" w:lineRule="exact"/>
              <w:jc w:val="left"/>
              <w:rPr>
                <w:rFonts w:ascii="仿宋" w:hAnsi="仿宋" w:eastAsia="仿宋" w:cs="宋体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sz w:val="21"/>
                <w:szCs w:val="21"/>
              </w:rPr>
            </w:pPr>
          </w:p>
        </w:tc>
        <w:tc>
          <w:tcPr>
            <w:tcW w:w="9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18"/>
                <w:szCs w:val="18"/>
              </w:rPr>
              <w:t>成绩业绩</w:t>
            </w:r>
          </w:p>
        </w:tc>
        <w:tc>
          <w:tcPr>
            <w:tcW w:w="4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rPr>
                <w:rFonts w:ascii="仿宋" w:hAnsi="仿宋" w:eastAsia="仿宋" w:cs="宋体"/>
                <w:color w:val="auto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auto"/>
                <w:sz w:val="18"/>
                <w:szCs w:val="18"/>
                <w:lang w:eastAsia="zh-CN"/>
              </w:rPr>
              <w:t>本科</w:t>
            </w:r>
            <w:r>
              <w:rPr>
                <w:rFonts w:hint="eastAsia" w:ascii="仿宋" w:hAnsi="仿宋" w:eastAsia="仿宋" w:cs="宋体"/>
                <w:color w:val="auto"/>
                <w:sz w:val="18"/>
                <w:szCs w:val="18"/>
              </w:rPr>
              <w:t>生成绩：</w:t>
            </w:r>
          </w:p>
          <w:p>
            <w:pPr>
              <w:spacing w:line="240" w:lineRule="exact"/>
              <w:rPr>
                <w:rFonts w:ascii="仿宋" w:hAnsi="仿宋" w:eastAsia="仿宋" w:cs="宋体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95-100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40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分，</w:t>
            </w:r>
          </w:p>
          <w:p>
            <w:pPr>
              <w:spacing w:line="240" w:lineRule="exact"/>
              <w:rPr>
                <w:rFonts w:ascii="仿宋" w:hAnsi="仿宋" w:eastAsia="仿宋" w:cs="宋体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90-94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36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分，</w:t>
            </w:r>
          </w:p>
          <w:p>
            <w:pPr>
              <w:spacing w:line="240" w:lineRule="exact"/>
              <w:rPr>
                <w:rFonts w:ascii="仿宋" w:hAnsi="仿宋" w:eastAsia="仿宋" w:cs="宋体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85-89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32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分，</w:t>
            </w:r>
          </w:p>
          <w:p>
            <w:pPr>
              <w:spacing w:line="240" w:lineRule="exact"/>
              <w:rPr>
                <w:rFonts w:hint="eastAsia" w:ascii="仿宋" w:hAnsi="仿宋" w:eastAsia="仿宋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80-84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28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，</w:t>
            </w:r>
          </w:p>
          <w:p>
            <w:pPr>
              <w:spacing w:line="240" w:lineRule="exact"/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75-79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24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,</w:t>
            </w:r>
          </w:p>
          <w:p>
            <w:pPr>
              <w:spacing w:line="240" w:lineRule="exact"/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70-74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,</w:t>
            </w:r>
          </w:p>
          <w:p>
            <w:pPr>
              <w:spacing w:line="240" w:lineRule="exact"/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65-69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16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,</w:t>
            </w:r>
          </w:p>
          <w:p>
            <w:pPr>
              <w:spacing w:line="240" w:lineRule="exact"/>
              <w:rPr>
                <w:rFonts w:hint="eastAsia" w:ascii="仿宋" w:hAnsi="仿宋" w:eastAsia="仿宋" w:cs="宋体"/>
                <w:color w:val="auto"/>
                <w:spacing w:val="-4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60-64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  <w:jc w:val="center"/>
        </w:trPr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sz w:val="21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宋体"/>
                <w:sz w:val="21"/>
                <w:szCs w:val="21"/>
                <w:lang w:eastAsia="zh-CN"/>
              </w:rPr>
            </w:pPr>
          </w:p>
        </w:tc>
        <w:tc>
          <w:tcPr>
            <w:tcW w:w="4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rPr>
                <w:rFonts w:ascii="仿宋" w:hAnsi="仿宋" w:eastAsia="仿宋" w:cs="宋体"/>
                <w:color w:val="auto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auto"/>
                <w:sz w:val="18"/>
                <w:szCs w:val="18"/>
              </w:rPr>
              <w:t>研究生成绩：</w:t>
            </w:r>
          </w:p>
          <w:p>
            <w:pPr>
              <w:spacing w:line="240" w:lineRule="exact"/>
              <w:rPr>
                <w:rFonts w:ascii="仿宋" w:hAnsi="仿宋" w:eastAsia="仿宋" w:cs="宋体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95-100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40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分，</w:t>
            </w:r>
          </w:p>
          <w:p>
            <w:pPr>
              <w:spacing w:line="240" w:lineRule="exact"/>
              <w:rPr>
                <w:rFonts w:ascii="仿宋" w:hAnsi="仿宋" w:eastAsia="仿宋" w:cs="宋体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90-94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36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分，</w:t>
            </w:r>
          </w:p>
          <w:p>
            <w:pPr>
              <w:spacing w:line="240" w:lineRule="exact"/>
              <w:rPr>
                <w:rFonts w:ascii="仿宋" w:hAnsi="仿宋" w:eastAsia="仿宋" w:cs="宋体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85-89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32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分，</w:t>
            </w:r>
          </w:p>
          <w:p>
            <w:pPr>
              <w:spacing w:line="240" w:lineRule="exact"/>
              <w:rPr>
                <w:rFonts w:hint="eastAsia" w:ascii="仿宋" w:hAnsi="仿宋" w:eastAsia="仿宋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80-84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28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，</w:t>
            </w:r>
          </w:p>
          <w:p>
            <w:pPr>
              <w:spacing w:line="240" w:lineRule="exact"/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75-79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24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,</w:t>
            </w:r>
          </w:p>
          <w:p>
            <w:pPr>
              <w:spacing w:line="240" w:lineRule="exact"/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70-74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,</w:t>
            </w:r>
          </w:p>
          <w:p>
            <w:pPr>
              <w:spacing w:line="240" w:lineRule="exact"/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65-69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16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,</w:t>
            </w:r>
          </w:p>
          <w:p>
            <w:pPr>
              <w:spacing w:line="240" w:lineRule="exact"/>
              <w:rPr>
                <w:rFonts w:hint="eastAsia" w:ascii="仿宋" w:hAnsi="仿宋" w:eastAsia="仿宋" w:cs="宋体"/>
                <w:color w:val="auto"/>
                <w:spacing w:val="-4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平均分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为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60-64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得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</w:rPr>
              <w:t>分</w:t>
            </w:r>
            <w:r>
              <w:rPr>
                <w:rFonts w:hint="eastAsia" w:ascii="仿宋" w:hAnsi="仿宋" w:eastAsia="仿宋" w:cs="宋体"/>
                <w:color w:val="auto"/>
                <w:spacing w:val="-4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sz w:val="21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宋体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sz w:val="21"/>
                <w:szCs w:val="21"/>
                <w:lang w:eastAsia="zh-CN"/>
              </w:rPr>
              <w:t>研究成果</w:t>
            </w:r>
          </w:p>
        </w:tc>
        <w:tc>
          <w:tcPr>
            <w:tcW w:w="4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 w:val="21"/>
                <w:szCs w:val="21"/>
              </w:rPr>
              <w:t>作为第一作者发表论文文章且被SCI收录者，每篇得5分；作为除导师以外第一作者发表论文文章且被SCI收录者，每篇得3分；作为除导师以外第二作者发表论文文章且被SCI收录者，每篇得1分；作为第一作者发表论文文章且被EI收录者，每篇得1分；同一篇文章按最高分计算，发表多篇的累加不超</w:t>
            </w:r>
            <w:r>
              <w:rPr>
                <w:rFonts w:hint="eastAsia" w:ascii="仿宋" w:hAnsi="仿宋" w:eastAsia="仿宋" w:cs="宋体"/>
                <w:bCs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bCs/>
                <w:sz w:val="21"/>
                <w:szCs w:val="21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宋体"/>
                <w:color w:val="auto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sz w:val="21"/>
                <w:szCs w:val="21"/>
              </w:rPr>
              <w:t>（发表时间须在本公告发布前，否则不计分）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仿宋" w:hAnsi="仿宋" w:eastAsia="仿宋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sz w:val="21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宋体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sz w:val="21"/>
                <w:szCs w:val="21"/>
                <w:lang w:eastAsia="zh-CN"/>
              </w:rPr>
              <w:t>荣誉</w:t>
            </w:r>
          </w:p>
        </w:tc>
        <w:tc>
          <w:tcPr>
            <w:tcW w:w="4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 w:val="21"/>
                <w:szCs w:val="21"/>
              </w:rPr>
              <w:t>获得国家级荣誉者每项得</w:t>
            </w:r>
            <w:r>
              <w:rPr>
                <w:rFonts w:hint="eastAsia" w:ascii="仿宋" w:hAnsi="仿宋" w:eastAsia="仿宋" w:cs="宋体"/>
                <w:bCs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bCs/>
                <w:sz w:val="21"/>
                <w:szCs w:val="21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宋体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 w:val="21"/>
                <w:szCs w:val="21"/>
              </w:rPr>
              <w:t>获得省级荣誉者每项得</w:t>
            </w:r>
            <w:r>
              <w:rPr>
                <w:rFonts w:hint="eastAsia" w:ascii="仿宋" w:hAnsi="仿宋" w:eastAsia="仿宋" w:cs="宋体"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bCs/>
                <w:sz w:val="21"/>
                <w:szCs w:val="21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z w:val="21"/>
                <w:szCs w:val="21"/>
              </w:rPr>
              <w:t>获得市级荣誉者每项得</w:t>
            </w:r>
            <w:r>
              <w:rPr>
                <w:rFonts w:hint="eastAsia" w:ascii="仿宋" w:hAnsi="仿宋" w:eastAsia="仿宋" w:cs="宋体"/>
                <w:bCs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bCs/>
                <w:sz w:val="21"/>
                <w:szCs w:val="21"/>
              </w:rPr>
              <w:t>分</w:t>
            </w:r>
            <w:r>
              <w:rPr>
                <w:rFonts w:hint="eastAsia" w:ascii="仿宋" w:hAnsi="仿宋" w:eastAsia="仿宋" w:cs="宋体"/>
                <w:bCs/>
                <w:sz w:val="21"/>
                <w:szCs w:val="21"/>
                <w:lang w:val="en-US" w:eastAsia="zh-CN"/>
              </w:rPr>
              <w:t>;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宋体"/>
                <w:color w:val="auto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z w:val="21"/>
                <w:szCs w:val="21"/>
              </w:rPr>
              <w:t>各项累加不超过</w:t>
            </w:r>
            <w:r>
              <w:rPr>
                <w:rFonts w:hint="eastAsia" w:ascii="仿宋" w:hAnsi="仿宋" w:eastAsia="仿宋" w:cs="宋体"/>
                <w:bCs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bCs/>
                <w:sz w:val="21"/>
                <w:szCs w:val="21"/>
              </w:rPr>
              <w:t>分</w:t>
            </w:r>
            <w:r>
              <w:rPr>
                <w:rFonts w:hint="eastAsia" w:ascii="仿宋" w:hAnsi="仿宋" w:eastAsia="仿宋" w:cs="宋体"/>
                <w:bCs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sz w:val="21"/>
                <w:szCs w:val="21"/>
              </w:rPr>
            </w:pPr>
          </w:p>
        </w:tc>
      </w:tr>
    </w:tbl>
    <w:p>
      <w:pPr>
        <w:spacing w:line="440" w:lineRule="exact"/>
        <w:rPr>
          <w:rFonts w:ascii="仿宋" w:hAnsi="仿宋" w:eastAsia="仿宋"/>
          <w:b/>
          <w:szCs w:val="21"/>
        </w:rPr>
      </w:pPr>
    </w:p>
    <w:p>
      <w:pPr>
        <w:rPr>
          <w:rFonts w:hint="eastAsia"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 xml:space="preserve">本人签字：  </w:t>
      </w:r>
      <w:r>
        <w:rPr>
          <w:rFonts w:hint="eastAsia" w:ascii="仿宋" w:hAnsi="仿宋" w:eastAsia="仿宋"/>
          <w:szCs w:val="21"/>
        </w:rPr>
        <w:t xml:space="preserve">           </w:t>
      </w:r>
      <w:r>
        <w:rPr>
          <w:rFonts w:hint="eastAsia" w:ascii="仿宋" w:hAnsi="仿宋" w:eastAsia="仿宋"/>
          <w:szCs w:val="21"/>
          <w:lang w:val="en-US" w:eastAsia="zh-CN"/>
        </w:rPr>
        <w:t xml:space="preserve">     </w:t>
      </w:r>
      <w:r>
        <w:rPr>
          <w:rFonts w:hint="eastAsia" w:ascii="仿宋" w:hAnsi="仿宋" w:eastAsia="仿宋"/>
          <w:b/>
          <w:szCs w:val="21"/>
          <w:lang w:eastAsia="zh-CN"/>
        </w:rPr>
        <w:t>身份证号：</w:t>
      </w:r>
      <w:r>
        <w:rPr>
          <w:rFonts w:hint="eastAsia" w:ascii="仿宋" w:hAnsi="仿宋" w:eastAsia="仿宋"/>
          <w:b/>
          <w:szCs w:val="21"/>
        </w:rPr>
        <w:t xml:space="preserve">        </w:t>
      </w:r>
      <w:r>
        <w:rPr>
          <w:rFonts w:hint="eastAsia" w:ascii="仿宋" w:hAnsi="仿宋" w:eastAsia="仿宋"/>
          <w:szCs w:val="21"/>
        </w:rPr>
        <w:t xml:space="preserve">       </w:t>
      </w:r>
      <w:r>
        <w:rPr>
          <w:rFonts w:hint="eastAsia" w:ascii="仿宋" w:hAnsi="仿宋" w:eastAsia="仿宋"/>
          <w:b/>
          <w:szCs w:val="21"/>
        </w:rPr>
        <w:t xml:space="preserve">  联系电话：</w:t>
      </w:r>
    </w:p>
    <w:p>
      <w:pPr>
        <w:rPr>
          <w:rFonts w:hint="eastAsia" w:ascii="仿宋" w:hAnsi="仿宋" w:eastAsia="仿宋"/>
          <w:b/>
          <w:szCs w:val="21"/>
        </w:rPr>
      </w:pPr>
    </w:p>
    <w:p>
      <w:pPr>
        <w:spacing w:line="600" w:lineRule="exact"/>
        <w:jc w:val="center"/>
        <w:rPr>
          <w:rFonts w:hint="eastAsia" w:ascii="方正小标宋简体" w:hAnsi="仿宋" w:eastAsia="方正小标宋简体"/>
          <w:sz w:val="44"/>
          <w:szCs w:val="44"/>
        </w:rPr>
        <w:sectPr>
          <w:footerReference r:id="rId3" w:type="default"/>
          <w:pgSz w:w="11906" w:h="16838"/>
          <w:pgMar w:top="1440" w:right="1746" w:bottom="1440" w:left="1746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pacing w:line="60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填 表 说 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一、学历</w:t>
      </w:r>
      <w:r>
        <w:rPr>
          <w:rFonts w:hint="eastAsia" w:ascii="黑体" w:hAnsi="黑体" w:eastAsia="黑体"/>
          <w:sz w:val="32"/>
          <w:szCs w:val="32"/>
        </w:rPr>
        <w:t>层次方面：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学历层次单独计分，成绩业绩得分以报名学历为准，不得重复加分。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海外学历学校排名，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按毕业当年的英国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QS世界大学排名、泰晤士高等教育世界大学排名、《美国新闻与世界报道》世界大学排名、软科世界大学学术排名</w:t>
      </w:r>
      <w:r>
        <w:rPr>
          <w:rFonts w:hint="eastAsia" w:ascii="仿宋_GB2312" w:hAnsi="仿宋_GB2312" w:eastAsia="仿宋_GB2312" w:cs="仿宋_GB2312"/>
          <w:sz w:val="32"/>
          <w:szCs w:val="32"/>
        </w:rPr>
        <w:t>最高为准。报名人员提供当年权威世界大学综合排名信息（文件或网页）。无法准确查询确认的，海外院校以202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年英国QS世界大学排名为准。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二、成绩业绩方面：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以学校出具的加盖印章的本科生、研究生成绩单为准，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计算成绩单上所有课程的百分制平均成绩（以数值体现的可计算成绩）。如成绩单体现百分制平均成绩，直接以此得分。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每两个成绩区间，以低分取值（如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百分制平均成绩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64.7</w:t>
      </w:r>
      <w:r>
        <w:rPr>
          <w:rFonts w:hint="eastAsia" w:ascii="仿宋_GB2312" w:hAnsi="仿宋_GB2312" w:eastAsia="仿宋_GB2312" w:cs="仿宋_GB2312"/>
          <w:sz w:val="32"/>
          <w:szCs w:val="32"/>
        </w:rPr>
        <w:t>，得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12分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不能提供有效成绩单的，不得分。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60分以下不计成绩。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三、研究成果</w:t>
      </w:r>
      <w:r>
        <w:rPr>
          <w:rFonts w:hint="eastAsia" w:ascii="黑体" w:hAnsi="黑体" w:eastAsia="黑体"/>
          <w:sz w:val="32"/>
          <w:szCs w:val="32"/>
        </w:rPr>
        <w:t>方面：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需提供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查询结果、</w:t>
      </w:r>
      <w:r>
        <w:rPr>
          <w:rFonts w:hint="eastAsia" w:ascii="仿宋_GB2312" w:hAnsi="仿宋_GB2312" w:eastAsia="仿宋_GB2312" w:cs="仿宋_GB2312"/>
          <w:sz w:val="32"/>
          <w:szCs w:val="32"/>
        </w:rPr>
        <w:t>检索页、扫描文本及作品文件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，否则不计分。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通讯作者、共同一作按第一作者计分。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四、</w:t>
      </w:r>
      <w:r>
        <w:rPr>
          <w:rFonts w:hint="eastAsia" w:ascii="黑体" w:hAnsi="黑体" w:eastAsia="黑体"/>
          <w:sz w:val="32"/>
          <w:szCs w:val="32"/>
        </w:rPr>
        <w:t>获得荣誉方面：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荣誉等级认定上以颁发、授予单位的级别为准，以表彰文件、表彰证书、获奖证书、荣誉证书等用章单位作为认定依据。国家级指党中央、国务院授予或颁发的荣誉，省级指中央和国家机关部委及省（自治区、直辖市）党委、政府授予或颁发的荣誉，市级指省（自治区、直辖市）党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政府委办厅局及市党委、政府授予或颁发的荣誉。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2.在校期间获得“国家奖学金”和“国家励志奖学金”的不计分。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3.学校授予的荣誉不计算得分。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4.各类协会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、学会</w:t>
      </w:r>
      <w:r>
        <w:rPr>
          <w:rFonts w:hint="eastAsia" w:ascii="仿宋_GB2312" w:hAnsi="仿宋_GB2312" w:eastAsia="仿宋_GB2312" w:cs="仿宋_GB2312"/>
          <w:sz w:val="32"/>
          <w:szCs w:val="32"/>
        </w:rPr>
        <w:t>、社会组织、组委会发放证书的不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计</w:t>
      </w:r>
      <w:r>
        <w:rPr>
          <w:rFonts w:hint="eastAsia" w:ascii="仿宋_GB2312" w:hAnsi="仿宋_GB2312" w:eastAsia="仿宋_GB2312" w:cs="仿宋_GB2312"/>
          <w:sz w:val="32"/>
          <w:szCs w:val="32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注意：自评表最高得分为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100分。</w:t>
      </w:r>
    </w:p>
    <w:sectPr>
      <w:footerReference r:id="rId4" w:type="default"/>
      <w:pgSz w:w="11906" w:h="16838"/>
      <w:pgMar w:top="1440" w:right="1746" w:bottom="1440" w:left="174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2YTJmNGU0OTUxNWMzZmVhY2MwOWJjNjViOGJmNDgifQ=="/>
  </w:docVars>
  <w:rsids>
    <w:rsidRoot w:val="00000000"/>
    <w:rsid w:val="00B00B6B"/>
    <w:rsid w:val="02A97FD3"/>
    <w:rsid w:val="04846602"/>
    <w:rsid w:val="074F6467"/>
    <w:rsid w:val="09641007"/>
    <w:rsid w:val="0A6D18E6"/>
    <w:rsid w:val="0B191EC3"/>
    <w:rsid w:val="0BBE342A"/>
    <w:rsid w:val="0C056BAF"/>
    <w:rsid w:val="0E5928AD"/>
    <w:rsid w:val="0EC71F0D"/>
    <w:rsid w:val="0FD04DF1"/>
    <w:rsid w:val="156D4E90"/>
    <w:rsid w:val="16361726"/>
    <w:rsid w:val="177A1543"/>
    <w:rsid w:val="18DA4154"/>
    <w:rsid w:val="1B6706BA"/>
    <w:rsid w:val="1D62703F"/>
    <w:rsid w:val="1ED34681"/>
    <w:rsid w:val="20CB6078"/>
    <w:rsid w:val="20CF6D02"/>
    <w:rsid w:val="22B51B41"/>
    <w:rsid w:val="25777D91"/>
    <w:rsid w:val="25812507"/>
    <w:rsid w:val="28414686"/>
    <w:rsid w:val="2B3E171E"/>
    <w:rsid w:val="2C8B4122"/>
    <w:rsid w:val="2CAC519A"/>
    <w:rsid w:val="2F0E15D0"/>
    <w:rsid w:val="320E0AB5"/>
    <w:rsid w:val="323112C7"/>
    <w:rsid w:val="33455256"/>
    <w:rsid w:val="346F0409"/>
    <w:rsid w:val="34B63D06"/>
    <w:rsid w:val="38D34E86"/>
    <w:rsid w:val="38FD7913"/>
    <w:rsid w:val="3C2D4BF2"/>
    <w:rsid w:val="3D560BAA"/>
    <w:rsid w:val="3D944C5D"/>
    <w:rsid w:val="3FF31EAB"/>
    <w:rsid w:val="458E613C"/>
    <w:rsid w:val="470930BE"/>
    <w:rsid w:val="47971775"/>
    <w:rsid w:val="495913D8"/>
    <w:rsid w:val="4961203A"/>
    <w:rsid w:val="51581F75"/>
    <w:rsid w:val="52D66AD5"/>
    <w:rsid w:val="557C0541"/>
    <w:rsid w:val="56E31C30"/>
    <w:rsid w:val="56F30DAB"/>
    <w:rsid w:val="586438F5"/>
    <w:rsid w:val="59DA023B"/>
    <w:rsid w:val="5B9E71EA"/>
    <w:rsid w:val="5BE54D4D"/>
    <w:rsid w:val="5FCC0062"/>
    <w:rsid w:val="617E678F"/>
    <w:rsid w:val="61F555BE"/>
    <w:rsid w:val="64441D07"/>
    <w:rsid w:val="654C1999"/>
    <w:rsid w:val="657F43A4"/>
    <w:rsid w:val="668726D0"/>
    <w:rsid w:val="68ED3493"/>
    <w:rsid w:val="68F97926"/>
    <w:rsid w:val="69245F3A"/>
    <w:rsid w:val="6B335BA4"/>
    <w:rsid w:val="6CDC7AA6"/>
    <w:rsid w:val="6E6F61D0"/>
    <w:rsid w:val="718129CA"/>
    <w:rsid w:val="74A70197"/>
    <w:rsid w:val="75AB4D14"/>
    <w:rsid w:val="75C7093D"/>
    <w:rsid w:val="7977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等线" w:hAnsi="等线" w:eastAsia="等线" w:cs="宋体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等线" w:hAnsi="等线" w:eastAsia="等线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</Company>
  <Pages>3</Pages>
  <Words>1236</Words>
  <Characters>1379</Characters>
  <Paragraphs>147</Paragraphs>
  <TotalTime>0</TotalTime>
  <ScaleCrop>false</ScaleCrop>
  <LinksUpToDate>false</LinksUpToDate>
  <CharactersWithSpaces>1436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2023-03-03T17:05:00Z</dcterms:created>
  <dc:creator>演示人</dc:creator>
  <cp:lastModifiedBy>Administrator</cp:lastModifiedBy>
  <cp:lastPrinted>2026-08-25T16:22:00Z</cp:lastPrinted>
  <dcterms:modified xsi:type="dcterms:W3CDTF">2026-09-10T03:55:11Z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058990D6C5A3412A814C4B6CCE541842_13</vt:lpwstr>
  </property>
  <property fmtid="{D5CDD505-2E9C-101B-9397-08002B2CF9AE}" pid="4" name="KSOTemplateDocerSaveRecord">
    <vt:lpwstr>eyJoZGlkIjoiYzIxMTE5ZjVmZDFlN2FmMTg5NDg3NWMzN2JiYWFhMDciLCJ1c2VySWQiOiIzMDk1Njc4ODkifQ==</vt:lpwstr>
  </property>
</Properties>
</file>