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75D9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附件1：</w:t>
      </w:r>
    </w:p>
    <w:p w14:paraId="671446C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</w:rPr>
        <w:t>衡阳市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  <w:lang w:eastAsia="zh-CN"/>
        </w:rPr>
        <w:t>珠晖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</w:rPr>
        <w:t>区人民法院202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  <w:lang w:eastAsia="zh-CN"/>
        </w:rPr>
        <w:t>公开招聘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</w:rPr>
        <w:t>聘用制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  <w:lang w:eastAsia="zh-CN"/>
        </w:rPr>
        <w:t>法官助理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</w:rPr>
        <w:t>职位表</w:t>
      </w:r>
    </w:p>
    <w:bookmarkEnd w:id="0"/>
    <w:p w14:paraId="0AC9D9D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105"/>
        <w:gridCol w:w="1091"/>
        <w:gridCol w:w="641"/>
        <w:gridCol w:w="1295"/>
        <w:gridCol w:w="1473"/>
        <w:gridCol w:w="1132"/>
        <w:gridCol w:w="1063"/>
      </w:tblGrid>
      <w:tr w14:paraId="1DA8E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22" w:type="dxa"/>
          </w:tcPr>
          <w:p w14:paraId="135ED76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序号</w:t>
            </w:r>
          </w:p>
        </w:tc>
        <w:tc>
          <w:tcPr>
            <w:tcW w:w="1105" w:type="dxa"/>
          </w:tcPr>
          <w:p w14:paraId="77C60D71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岗位</w:t>
            </w:r>
          </w:p>
        </w:tc>
        <w:tc>
          <w:tcPr>
            <w:tcW w:w="1091" w:type="dxa"/>
          </w:tcPr>
          <w:p w14:paraId="39815D5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招聘人数</w:t>
            </w:r>
          </w:p>
        </w:tc>
        <w:tc>
          <w:tcPr>
            <w:tcW w:w="641" w:type="dxa"/>
          </w:tcPr>
          <w:p w14:paraId="3A983394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性别</w:t>
            </w:r>
          </w:p>
        </w:tc>
        <w:tc>
          <w:tcPr>
            <w:tcW w:w="1295" w:type="dxa"/>
          </w:tcPr>
          <w:p w14:paraId="53615C8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学历</w:t>
            </w:r>
          </w:p>
        </w:tc>
        <w:tc>
          <w:tcPr>
            <w:tcW w:w="1473" w:type="dxa"/>
          </w:tcPr>
          <w:p w14:paraId="5849B49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年龄要求</w:t>
            </w:r>
          </w:p>
        </w:tc>
        <w:tc>
          <w:tcPr>
            <w:tcW w:w="1132" w:type="dxa"/>
          </w:tcPr>
          <w:p w14:paraId="085422E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专业要求</w:t>
            </w:r>
          </w:p>
        </w:tc>
        <w:tc>
          <w:tcPr>
            <w:tcW w:w="1063" w:type="dxa"/>
          </w:tcPr>
          <w:p w14:paraId="55D866B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备注</w:t>
            </w:r>
          </w:p>
        </w:tc>
      </w:tr>
      <w:tr w14:paraId="628C0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" w:type="dxa"/>
            <w:vAlign w:val="center"/>
          </w:tcPr>
          <w:p w14:paraId="3E9A60A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105" w:type="dxa"/>
            <w:vAlign w:val="center"/>
          </w:tcPr>
          <w:p w14:paraId="539413CD">
            <w:pPr>
              <w:tabs>
                <w:tab w:val="left" w:pos="572"/>
              </w:tabs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聘用制</w:t>
            </w:r>
          </w:p>
          <w:p w14:paraId="55E1DFFC">
            <w:pPr>
              <w:tabs>
                <w:tab w:val="left" w:pos="572"/>
              </w:tabs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法官助理</w:t>
            </w:r>
          </w:p>
        </w:tc>
        <w:tc>
          <w:tcPr>
            <w:tcW w:w="1091" w:type="dxa"/>
            <w:vAlign w:val="center"/>
          </w:tcPr>
          <w:p w14:paraId="53EDAEA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641" w:type="dxa"/>
            <w:vAlign w:val="center"/>
          </w:tcPr>
          <w:p w14:paraId="0E603CA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不限</w:t>
            </w:r>
          </w:p>
        </w:tc>
        <w:tc>
          <w:tcPr>
            <w:tcW w:w="1295" w:type="dxa"/>
            <w:vAlign w:val="center"/>
          </w:tcPr>
          <w:p w14:paraId="2B28974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具有法学类专业大学本科及以上学历或取得法律职业资格证</w:t>
            </w:r>
            <w:r>
              <w:rPr>
                <w:rFonts w:hint="default"/>
                <w:vertAlign w:val="baseline"/>
                <w:lang w:val="en-US" w:eastAsia="zh-CN"/>
              </w:rPr>
              <w:t>A证</w:t>
            </w:r>
          </w:p>
        </w:tc>
        <w:tc>
          <w:tcPr>
            <w:tcW w:w="1473" w:type="dxa"/>
            <w:vAlign w:val="center"/>
          </w:tcPr>
          <w:p w14:paraId="035603C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18周岁以上，35周岁以下；(具有2年法律工作经验的可适当放宽至38周岁以下）</w:t>
            </w:r>
          </w:p>
        </w:tc>
        <w:tc>
          <w:tcPr>
            <w:tcW w:w="1132" w:type="dxa"/>
            <w:vAlign w:val="center"/>
          </w:tcPr>
          <w:p w14:paraId="2CACD99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不限</w:t>
            </w:r>
          </w:p>
        </w:tc>
        <w:tc>
          <w:tcPr>
            <w:tcW w:w="1063" w:type="dxa"/>
            <w:vAlign w:val="center"/>
          </w:tcPr>
          <w:p w14:paraId="44F19DF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 w14:paraId="5B2F08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jY2JlNDQyNjk4N2MwNGUxMDIwNWVmZjg1OWI5NTAifQ=="/>
  </w:docVars>
  <w:rsids>
    <w:rsidRoot w:val="565B0EA4"/>
    <w:rsid w:val="035D3776"/>
    <w:rsid w:val="0A8070C3"/>
    <w:rsid w:val="0CEA20D4"/>
    <w:rsid w:val="0F7D59F6"/>
    <w:rsid w:val="2ADD71CE"/>
    <w:rsid w:val="3FF30168"/>
    <w:rsid w:val="565B0EA4"/>
    <w:rsid w:val="57773861"/>
    <w:rsid w:val="6AED9F7F"/>
    <w:rsid w:val="79EF7A5D"/>
    <w:rsid w:val="7DCF8FB1"/>
    <w:rsid w:val="7FBEEB04"/>
    <w:rsid w:val="9B979E92"/>
    <w:rsid w:val="C7DB8FB1"/>
    <w:rsid w:val="CECF2072"/>
    <w:rsid w:val="DFFD4F45"/>
    <w:rsid w:val="FBFF418E"/>
    <w:rsid w:val="FD2DE435"/>
    <w:rsid w:val="FEDFD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134</Characters>
  <Lines>0</Lines>
  <Paragraphs>0</Paragraphs>
  <TotalTime>2</TotalTime>
  <ScaleCrop>false</ScaleCrop>
  <LinksUpToDate>false</LinksUpToDate>
  <CharactersWithSpaces>134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2024-04-17T16:44:00Z</dcterms:created>
  <dc:creator>WPS_1646249975</dc:creator>
  <cp:lastModifiedBy>阿呆</cp:lastModifiedBy>
  <cp:lastPrinted>2026-09-29T15:26:00Z</cp:lastPrinted>
  <dcterms:modified xsi:type="dcterms:W3CDTF">2026-10-08T15:02:43Z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5524B654ACEC4981B88D6512D7B1B85D_13</vt:lpwstr>
  </property>
  <property fmtid="{D5CDD505-2E9C-101B-9397-08002B2CF9AE}" pid="4" name="KSOTemplateDocerSaveRecord">
    <vt:lpwstr>eyJoZGlkIjoiMzMyYTdjOTYwNzVlODI5ODE5ZDVkMzk2ZWY3MDE3NWUiLCJ1c2VySWQiOiI0NTQ5ODQ5NDgifQ==</vt:lpwstr>
  </property>
</Properties>
</file>